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4E" w:rsidRPr="00297C4E" w:rsidRDefault="00297C4E" w:rsidP="00297C4E">
      <w:pPr>
        <w:jc w:val="center"/>
        <w:rPr>
          <w:rFonts w:ascii="Arial" w:hAnsi="Arial" w:cs="Arial"/>
          <w:b/>
          <w:bCs/>
          <w:i/>
          <w:sz w:val="56"/>
          <w:szCs w:val="56"/>
          <w:lang w:val="it-IT"/>
        </w:rPr>
      </w:pPr>
      <w:bookmarkStart w:id="0" w:name="_GoBack"/>
      <w:bookmarkEnd w:id="0"/>
      <w:r w:rsidRPr="00297C4E">
        <w:rPr>
          <w:rFonts w:ascii="Arial" w:hAnsi="Arial" w:cs="Arial"/>
          <w:b/>
          <w:bCs/>
          <w:sz w:val="56"/>
          <w:szCs w:val="56"/>
          <w:lang w:val="it-IT"/>
        </w:rPr>
        <w:t>ARCEA</w:t>
      </w:r>
    </w:p>
    <w:p w:rsidR="00297C4E" w:rsidRPr="00297C4E" w:rsidRDefault="00297C4E" w:rsidP="00297C4E">
      <w:pPr>
        <w:jc w:val="center"/>
        <w:rPr>
          <w:rFonts w:ascii="Arial" w:hAnsi="Arial" w:cs="Arial"/>
          <w:bCs/>
          <w:lang w:val="it-IT"/>
        </w:rPr>
      </w:pPr>
      <w:r w:rsidRPr="00297C4E">
        <w:rPr>
          <w:rFonts w:ascii="Arial" w:hAnsi="Arial" w:cs="Arial"/>
          <w:bCs/>
          <w:lang w:val="it-IT"/>
        </w:rPr>
        <w:t>Agenzia Regione Calabria per le Erogazioni in Agricoltura</w:t>
      </w:r>
    </w:p>
    <w:p w:rsidR="00297C4E" w:rsidRPr="00297C4E" w:rsidRDefault="00297C4E" w:rsidP="00297C4E">
      <w:pPr>
        <w:jc w:val="center"/>
        <w:rPr>
          <w:rFonts w:ascii="Arial" w:hAnsi="Arial" w:cs="Arial"/>
          <w:bCs/>
          <w:sz w:val="18"/>
          <w:szCs w:val="18"/>
          <w:lang w:val="it-IT"/>
        </w:rPr>
      </w:pPr>
      <w:r w:rsidRPr="00297C4E">
        <w:rPr>
          <w:rFonts w:ascii="Arial" w:hAnsi="Arial" w:cs="Arial"/>
          <w:bCs/>
          <w:sz w:val="18"/>
          <w:szCs w:val="18"/>
          <w:lang w:val="it-IT"/>
        </w:rPr>
        <w:t>Via E. Molè – Trav. L. Di Bona - 88100 CATANZARO</w:t>
      </w:r>
    </w:p>
    <w:p w:rsidR="006A13F2" w:rsidRPr="00297C4E" w:rsidRDefault="00297C4E" w:rsidP="00297C4E">
      <w:pPr>
        <w:pStyle w:val="Titolo1"/>
        <w:jc w:val="center"/>
        <w:rPr>
          <w:rFonts w:ascii="Times New Roman" w:hAnsi="Times New Roman"/>
          <w:b w:val="0"/>
          <w:color w:val="auto"/>
          <w:lang w:val="it-IT"/>
        </w:rPr>
      </w:pPr>
      <w:r>
        <w:rPr>
          <w:rFonts w:ascii="Times New Roman" w:hAnsi="Times New Roman"/>
          <w:b w:val="0"/>
          <w:color w:val="auto"/>
          <w:lang w:val="it-IT"/>
        </w:rPr>
        <w:t>R</w:t>
      </w:r>
      <w:r w:rsidR="006A13F2" w:rsidRPr="00297C4E">
        <w:rPr>
          <w:rFonts w:ascii="Times New Roman" w:hAnsi="Times New Roman"/>
          <w:b w:val="0"/>
          <w:color w:val="auto"/>
          <w:lang w:val="it-IT"/>
        </w:rPr>
        <w:t>EGOLAMENTO PER LA MISURAZIONE E L</w:t>
      </w:r>
      <w:r w:rsidR="007D0D26" w:rsidRPr="00297C4E">
        <w:rPr>
          <w:rFonts w:ascii="Times New Roman" w:hAnsi="Times New Roman"/>
          <w:b w:val="0"/>
          <w:color w:val="auto"/>
          <w:lang w:val="it-IT"/>
        </w:rPr>
        <w:t xml:space="preserve">A VALUTAZIONE DEL PERSONALE </w:t>
      </w:r>
    </w:p>
    <w:p w:rsidR="006A13F2" w:rsidRPr="00297C4E" w:rsidRDefault="00400E74" w:rsidP="006A13F2">
      <w:pPr>
        <w:pStyle w:val="Titolo1"/>
        <w:rPr>
          <w:rFonts w:ascii="Times New Roman" w:hAnsi="Times New Roman"/>
          <w:color w:val="auto"/>
          <w:sz w:val="24"/>
          <w:szCs w:val="24"/>
          <w:u w:val="single"/>
          <w:lang w:val="it-IT"/>
        </w:rPr>
      </w:pPr>
      <w:r>
        <w:rPr>
          <w:rFonts w:ascii="Times New Roman" w:hAnsi="Times New Roman"/>
          <w:color w:val="auto"/>
          <w:sz w:val="24"/>
          <w:szCs w:val="24"/>
          <w:u w:val="single"/>
          <w:lang w:val="it-IT"/>
        </w:rPr>
        <w:t>Art. 1 – campo di applicazione</w:t>
      </w:r>
    </w:p>
    <w:p w:rsidR="006A13F2" w:rsidRDefault="006A13F2" w:rsidP="006A13F2">
      <w:pPr>
        <w:rPr>
          <w:rFonts w:ascii="Times New Roman" w:hAnsi="Times New Roman"/>
          <w:lang w:val="it-IT"/>
        </w:rPr>
      </w:pPr>
    </w:p>
    <w:p w:rsidR="006A13F2" w:rsidRDefault="006A13F2" w:rsidP="002C721E">
      <w:pPr>
        <w:pStyle w:val="Paragrafoelenco"/>
        <w:numPr>
          <w:ilvl w:val="0"/>
          <w:numId w:val="1"/>
        </w:numPr>
        <w:spacing w:line="276" w:lineRule="auto"/>
        <w:ind w:left="714" w:hanging="357"/>
        <w:jc w:val="both"/>
        <w:rPr>
          <w:rFonts w:ascii="Times New Roman" w:hAnsi="Times New Roman"/>
          <w:lang w:val="it-IT"/>
        </w:rPr>
      </w:pPr>
      <w:r>
        <w:rPr>
          <w:rFonts w:ascii="Times New Roman" w:hAnsi="Times New Roman"/>
          <w:lang w:val="it-IT"/>
        </w:rPr>
        <w:t xml:space="preserve">Il presente regolamento definisce i criteri per la valutazione e la </w:t>
      </w:r>
      <w:proofErr w:type="spellStart"/>
      <w:r>
        <w:rPr>
          <w:rFonts w:ascii="Times New Roman" w:hAnsi="Times New Roman"/>
          <w:lang w:val="it-IT"/>
        </w:rPr>
        <w:t>premialità</w:t>
      </w:r>
      <w:proofErr w:type="spellEnd"/>
      <w:r>
        <w:rPr>
          <w:rFonts w:ascii="Times New Roman" w:hAnsi="Times New Roman"/>
          <w:lang w:val="it-IT"/>
        </w:rPr>
        <w:t xml:space="preserve"> del personale dell’ARCEA, ai sensi dell’art. 7 del D. </w:t>
      </w:r>
      <w:proofErr w:type="spellStart"/>
      <w:r>
        <w:rPr>
          <w:rFonts w:ascii="Times New Roman" w:hAnsi="Times New Roman"/>
          <w:lang w:val="it-IT"/>
        </w:rPr>
        <w:t>lgs</w:t>
      </w:r>
      <w:proofErr w:type="spellEnd"/>
      <w:r>
        <w:rPr>
          <w:rFonts w:ascii="Times New Roman" w:hAnsi="Times New Roman"/>
          <w:lang w:val="it-IT"/>
        </w:rPr>
        <w:t xml:space="preserve">. n. 150/2009. </w:t>
      </w:r>
    </w:p>
    <w:p w:rsidR="006A13F2" w:rsidRPr="00297C4E" w:rsidRDefault="006A13F2" w:rsidP="006A13F2">
      <w:pPr>
        <w:pStyle w:val="Titolo1"/>
        <w:rPr>
          <w:rFonts w:ascii="Times New Roman" w:hAnsi="Times New Roman"/>
          <w:color w:val="auto"/>
          <w:sz w:val="24"/>
          <w:szCs w:val="24"/>
          <w:u w:val="single"/>
          <w:lang w:val="it-IT"/>
        </w:rPr>
      </w:pPr>
      <w:r w:rsidRPr="00297C4E">
        <w:rPr>
          <w:rFonts w:ascii="Times New Roman" w:hAnsi="Times New Roman"/>
          <w:color w:val="auto"/>
          <w:sz w:val="24"/>
          <w:szCs w:val="24"/>
          <w:u w:val="single"/>
          <w:lang w:val="it-IT"/>
        </w:rPr>
        <w:t>Art. 2 – ciclo</w:t>
      </w:r>
      <w:r w:rsidR="00400E74">
        <w:rPr>
          <w:rFonts w:ascii="Times New Roman" w:hAnsi="Times New Roman"/>
          <w:color w:val="auto"/>
          <w:sz w:val="24"/>
          <w:szCs w:val="24"/>
          <w:u w:val="single"/>
          <w:lang w:val="it-IT"/>
        </w:rPr>
        <w:t xml:space="preserve"> di gestione delle performance</w:t>
      </w:r>
    </w:p>
    <w:p w:rsidR="006A13F2" w:rsidRDefault="006A13F2" w:rsidP="006A13F2">
      <w:pPr>
        <w:rPr>
          <w:rFonts w:ascii="Times New Roman" w:hAnsi="Times New Roman"/>
          <w:lang w:val="it-IT"/>
        </w:rPr>
      </w:pPr>
    </w:p>
    <w:p w:rsidR="006A13F2" w:rsidRPr="00297C4E" w:rsidRDefault="006A13F2" w:rsidP="002C721E">
      <w:pPr>
        <w:pStyle w:val="Paragrafoelenco"/>
        <w:numPr>
          <w:ilvl w:val="0"/>
          <w:numId w:val="2"/>
        </w:numPr>
        <w:spacing w:line="276" w:lineRule="auto"/>
        <w:jc w:val="both"/>
        <w:rPr>
          <w:rFonts w:ascii="Times New Roman" w:hAnsi="Times New Roman"/>
          <w:lang w:val="it-IT"/>
        </w:rPr>
      </w:pPr>
      <w:r w:rsidRPr="00297C4E">
        <w:rPr>
          <w:rFonts w:ascii="Times New Roman" w:hAnsi="Times New Roman"/>
          <w:lang w:val="it-IT"/>
        </w:rPr>
        <w:t xml:space="preserve">La misurazione e la valutazione della performance sono volte al miglioramento della qualità dei servizi offerti dall’Agenzia,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 </w:t>
      </w:r>
    </w:p>
    <w:p w:rsidR="00297C4E" w:rsidRPr="002C721E" w:rsidRDefault="00297C4E" w:rsidP="002C721E">
      <w:pPr>
        <w:pStyle w:val="Paragrafoelenco"/>
        <w:spacing w:line="276" w:lineRule="auto"/>
        <w:jc w:val="both"/>
        <w:rPr>
          <w:rFonts w:ascii="Times New Roman" w:hAnsi="Times New Roman"/>
          <w:sz w:val="14"/>
          <w:lang w:val="it-IT"/>
        </w:rPr>
      </w:pPr>
    </w:p>
    <w:p w:rsidR="00297C4E" w:rsidRDefault="006A13F2" w:rsidP="002C721E">
      <w:pPr>
        <w:pStyle w:val="Paragrafoelenco"/>
        <w:numPr>
          <w:ilvl w:val="0"/>
          <w:numId w:val="2"/>
        </w:numPr>
        <w:spacing w:line="276" w:lineRule="auto"/>
        <w:jc w:val="both"/>
        <w:rPr>
          <w:rFonts w:ascii="Times New Roman" w:hAnsi="Times New Roman"/>
          <w:lang w:val="it-IT"/>
        </w:rPr>
      </w:pPr>
      <w:r>
        <w:rPr>
          <w:rFonts w:ascii="Times New Roman" w:hAnsi="Times New Roman"/>
          <w:lang w:val="it-IT"/>
        </w:rPr>
        <w:t xml:space="preserve">L’Agenzia è tenuta a misurare ed a valutare la performance con riferimento all’amministrazione nel suo complesso, ai dirigenti, alle unità organizzative o aree di responsabilità in cui si articola e ai singoli dipendenti, secondo modalità conformi alle direttive impartite dalla Commissione di cui all’articolo 13 del D. </w:t>
      </w:r>
      <w:proofErr w:type="spellStart"/>
      <w:r>
        <w:rPr>
          <w:rFonts w:ascii="Times New Roman" w:hAnsi="Times New Roman"/>
          <w:lang w:val="it-IT"/>
        </w:rPr>
        <w:t>Lgs</w:t>
      </w:r>
      <w:proofErr w:type="spellEnd"/>
      <w:r>
        <w:rPr>
          <w:rFonts w:ascii="Times New Roman" w:hAnsi="Times New Roman"/>
          <w:lang w:val="it-IT"/>
        </w:rPr>
        <w:t>. n. 150/2009.</w:t>
      </w:r>
    </w:p>
    <w:p w:rsidR="00297C4E" w:rsidRPr="002C721E" w:rsidRDefault="00297C4E" w:rsidP="002C721E">
      <w:pPr>
        <w:pStyle w:val="Paragrafoelenco"/>
        <w:spacing w:line="276" w:lineRule="auto"/>
        <w:rPr>
          <w:rFonts w:ascii="Times New Roman" w:hAnsi="Times New Roman"/>
          <w:sz w:val="16"/>
          <w:lang w:val="it-IT"/>
        </w:rPr>
      </w:pPr>
    </w:p>
    <w:p w:rsidR="006A13F2" w:rsidRDefault="006A13F2" w:rsidP="002C721E">
      <w:pPr>
        <w:pStyle w:val="Paragrafoelenco"/>
        <w:numPr>
          <w:ilvl w:val="0"/>
          <w:numId w:val="2"/>
        </w:numPr>
        <w:spacing w:line="276" w:lineRule="auto"/>
        <w:jc w:val="both"/>
        <w:rPr>
          <w:rFonts w:ascii="Times New Roman" w:hAnsi="Times New Roman"/>
          <w:lang w:val="it-IT"/>
        </w:rPr>
      </w:pPr>
      <w:r>
        <w:rPr>
          <w:rFonts w:ascii="Times New Roman" w:hAnsi="Times New Roman"/>
          <w:lang w:val="it-IT"/>
        </w:rPr>
        <w:t xml:space="preserve">L’Agenzia adotta modalità e strumenti di comunicazione che garantiscono la massima trasparenza delle informazioni concernenti le misurazioni e le valutazioni della performance. </w:t>
      </w:r>
    </w:p>
    <w:p w:rsidR="00297C4E" w:rsidRPr="002C721E" w:rsidRDefault="00297C4E" w:rsidP="002C721E">
      <w:pPr>
        <w:pStyle w:val="Paragrafoelenco"/>
        <w:spacing w:line="276" w:lineRule="auto"/>
        <w:jc w:val="both"/>
        <w:rPr>
          <w:rFonts w:ascii="Times New Roman" w:hAnsi="Times New Roman"/>
          <w:sz w:val="16"/>
          <w:lang w:val="it-IT"/>
        </w:rPr>
      </w:pPr>
    </w:p>
    <w:p w:rsidR="00297C4E" w:rsidRDefault="006A13F2" w:rsidP="002C721E">
      <w:pPr>
        <w:pStyle w:val="Paragrafoelenco"/>
        <w:numPr>
          <w:ilvl w:val="0"/>
          <w:numId w:val="2"/>
        </w:numPr>
        <w:spacing w:line="276" w:lineRule="auto"/>
        <w:jc w:val="both"/>
        <w:rPr>
          <w:rFonts w:ascii="Times New Roman" w:hAnsi="Times New Roman"/>
          <w:lang w:val="it-IT"/>
        </w:rPr>
      </w:pPr>
      <w:r w:rsidRPr="00297C4E">
        <w:rPr>
          <w:rFonts w:ascii="Times New Roman" w:hAnsi="Times New Roman"/>
          <w:lang w:val="it-IT"/>
        </w:rPr>
        <w:t xml:space="preserve">L’Agenzia adotta metodi e strumenti idonei a misurare, valutare e premiare la performance individuale e quella organizzativa, secondo criteri strettamente connessi al soddisfacimento dell’interesse dei destinatari dei servizi e degli interventi. </w:t>
      </w:r>
    </w:p>
    <w:p w:rsidR="00297C4E" w:rsidRPr="002C721E" w:rsidRDefault="00297C4E" w:rsidP="002C721E">
      <w:pPr>
        <w:pStyle w:val="Paragrafoelenco"/>
        <w:spacing w:line="276" w:lineRule="auto"/>
        <w:rPr>
          <w:rFonts w:ascii="Times New Roman" w:hAnsi="Times New Roman"/>
          <w:sz w:val="16"/>
          <w:lang w:val="it-IT"/>
        </w:rPr>
      </w:pPr>
    </w:p>
    <w:p w:rsidR="006A13F2" w:rsidRPr="00297C4E" w:rsidRDefault="006A13F2" w:rsidP="002C721E">
      <w:pPr>
        <w:pStyle w:val="Paragrafoelenco"/>
        <w:numPr>
          <w:ilvl w:val="0"/>
          <w:numId w:val="2"/>
        </w:numPr>
        <w:spacing w:line="276" w:lineRule="auto"/>
        <w:jc w:val="both"/>
        <w:rPr>
          <w:rFonts w:ascii="Times New Roman" w:hAnsi="Times New Roman"/>
          <w:lang w:val="it-IT"/>
        </w:rPr>
      </w:pPr>
      <w:r w:rsidRPr="00297C4E">
        <w:rPr>
          <w:rFonts w:ascii="Times New Roman" w:hAnsi="Times New Roman"/>
          <w:lang w:val="it-IT"/>
        </w:rPr>
        <w:t xml:space="preserve">Dall’applicazione delle disposizioni del presente regolamento non devono derivare nuovi o maggiori oneri per la finanza dell’ente. A tale fine si utilizzano le risorse umane, finanziarie e strumentali disponibili a legislazione vigente. </w:t>
      </w:r>
    </w:p>
    <w:p w:rsidR="006A13F2" w:rsidRDefault="006A13F2" w:rsidP="006A13F2">
      <w:pPr>
        <w:rPr>
          <w:rFonts w:ascii="Times New Roman" w:hAnsi="Times New Roman"/>
          <w:lang w:val="it-IT"/>
        </w:rPr>
      </w:pPr>
    </w:p>
    <w:p w:rsidR="006A13F2" w:rsidRPr="00297C4E" w:rsidRDefault="006A13F2" w:rsidP="006A13F2">
      <w:pPr>
        <w:pStyle w:val="Titolo1"/>
        <w:rPr>
          <w:rFonts w:ascii="Times New Roman" w:hAnsi="Times New Roman"/>
          <w:color w:val="auto"/>
          <w:sz w:val="24"/>
          <w:szCs w:val="24"/>
          <w:u w:val="single"/>
          <w:lang w:val="it-IT"/>
        </w:rPr>
      </w:pPr>
      <w:r w:rsidRPr="00297C4E">
        <w:rPr>
          <w:rFonts w:ascii="Times New Roman" w:hAnsi="Times New Roman"/>
          <w:color w:val="auto"/>
          <w:sz w:val="24"/>
          <w:szCs w:val="24"/>
          <w:u w:val="single"/>
          <w:lang w:val="it-IT"/>
        </w:rPr>
        <w:t>Art. 3 – definizione delle fasi del ciclo</w:t>
      </w:r>
      <w:r w:rsidR="00400E74">
        <w:rPr>
          <w:rFonts w:ascii="Times New Roman" w:hAnsi="Times New Roman"/>
          <w:color w:val="auto"/>
          <w:sz w:val="24"/>
          <w:szCs w:val="24"/>
          <w:u w:val="single"/>
          <w:lang w:val="it-IT"/>
        </w:rPr>
        <w:t xml:space="preserve"> di gestione delle performance</w:t>
      </w:r>
    </w:p>
    <w:p w:rsidR="006A13F2" w:rsidRDefault="006A13F2" w:rsidP="006A13F2">
      <w:pPr>
        <w:rPr>
          <w:rFonts w:ascii="Times New Roman" w:hAnsi="Times New Roman"/>
          <w:lang w:val="it-IT"/>
        </w:rPr>
      </w:pPr>
    </w:p>
    <w:p w:rsidR="006A13F2" w:rsidRDefault="006A13F2" w:rsidP="002C721E">
      <w:pPr>
        <w:pStyle w:val="Paragrafoelenco"/>
        <w:numPr>
          <w:ilvl w:val="0"/>
          <w:numId w:val="15"/>
        </w:numPr>
        <w:spacing w:line="276" w:lineRule="auto"/>
        <w:jc w:val="both"/>
        <w:rPr>
          <w:rFonts w:ascii="Times New Roman" w:hAnsi="Times New Roman"/>
          <w:lang w:val="it-IT"/>
        </w:rPr>
      </w:pPr>
      <w:r>
        <w:rPr>
          <w:rFonts w:ascii="Times New Roman" w:hAnsi="Times New Roman"/>
          <w:lang w:val="it-IT"/>
        </w:rPr>
        <w:t xml:space="preserve">Gli obiettivi sono programmati su base annuale e definiti, entro il </w:t>
      </w:r>
      <w:r w:rsidR="00F8107F">
        <w:rPr>
          <w:rFonts w:ascii="Times New Roman" w:hAnsi="Times New Roman"/>
          <w:lang w:val="it-IT"/>
        </w:rPr>
        <w:t>28</w:t>
      </w:r>
      <w:r>
        <w:rPr>
          <w:rFonts w:ascii="Times New Roman" w:hAnsi="Times New Roman"/>
          <w:lang w:val="it-IT"/>
        </w:rPr>
        <w:t xml:space="preserve"> </w:t>
      </w:r>
      <w:r w:rsidR="00F8107F">
        <w:rPr>
          <w:rFonts w:ascii="Times New Roman" w:hAnsi="Times New Roman"/>
          <w:lang w:val="it-IT"/>
        </w:rPr>
        <w:t>febbraio</w:t>
      </w:r>
      <w:r>
        <w:rPr>
          <w:rFonts w:ascii="Times New Roman" w:hAnsi="Times New Roman"/>
          <w:lang w:val="it-IT"/>
        </w:rPr>
        <w:t xml:space="preserve">, dal Direttore, sentiti i dirigenti. Gli obiettivi sono definiti in coerenza con quelli di bilancio indicati nei documenti programmatici. </w:t>
      </w:r>
    </w:p>
    <w:p w:rsidR="006A13F2" w:rsidRDefault="006A13F2" w:rsidP="002C721E">
      <w:pPr>
        <w:pStyle w:val="Paragrafoelenco"/>
        <w:numPr>
          <w:ilvl w:val="0"/>
          <w:numId w:val="15"/>
        </w:numPr>
        <w:spacing w:line="276" w:lineRule="auto"/>
        <w:jc w:val="both"/>
        <w:rPr>
          <w:rFonts w:ascii="Times New Roman" w:hAnsi="Times New Roman"/>
          <w:lang w:val="it-IT"/>
        </w:rPr>
      </w:pPr>
      <w:r>
        <w:rPr>
          <w:rFonts w:ascii="Times New Roman" w:hAnsi="Times New Roman"/>
          <w:lang w:val="it-IT"/>
        </w:rPr>
        <w:lastRenderedPageBreak/>
        <w:t xml:space="preserve">In particolare, entro il 31 gennaio di ogni anno il Direttore approva il piano della performance. In detto piano sono definiti gli obiettivi, gli indicatori e i valori di riferimento su cui si basa la misurazione, la valutazione e la rendicontazione dei risultati organizzativi. </w:t>
      </w:r>
    </w:p>
    <w:p w:rsidR="002C721E" w:rsidRDefault="002C721E" w:rsidP="002C721E">
      <w:pPr>
        <w:pStyle w:val="Paragrafoelenco"/>
        <w:spacing w:line="276" w:lineRule="auto"/>
        <w:jc w:val="both"/>
        <w:rPr>
          <w:rFonts w:ascii="Times New Roman" w:hAnsi="Times New Roman"/>
          <w:lang w:val="it-IT"/>
        </w:rPr>
      </w:pPr>
    </w:p>
    <w:p w:rsidR="006A13F2" w:rsidRDefault="006A13F2" w:rsidP="002C721E">
      <w:pPr>
        <w:pStyle w:val="Paragrafoelenco"/>
        <w:numPr>
          <w:ilvl w:val="0"/>
          <w:numId w:val="15"/>
        </w:numPr>
        <w:spacing w:line="276" w:lineRule="auto"/>
        <w:jc w:val="both"/>
        <w:rPr>
          <w:rFonts w:ascii="Times New Roman" w:hAnsi="Times New Roman"/>
          <w:lang w:val="it-IT"/>
        </w:rPr>
      </w:pPr>
      <w:r>
        <w:rPr>
          <w:rFonts w:ascii="Times New Roman" w:hAnsi="Times New Roman"/>
          <w:lang w:val="it-IT"/>
        </w:rPr>
        <w:t xml:space="preserve">Gli obiettivi sono: </w:t>
      </w:r>
    </w:p>
    <w:p w:rsidR="002C721E" w:rsidRDefault="002C721E" w:rsidP="002C721E">
      <w:pPr>
        <w:pStyle w:val="Paragrafoelenco"/>
        <w:rPr>
          <w:rFonts w:ascii="Times New Roman" w:hAnsi="Times New Roman"/>
          <w:lang w:val="it-IT"/>
        </w:rPr>
      </w:pPr>
    </w:p>
    <w:p w:rsidR="006A13F2" w:rsidRDefault="006A13F2" w:rsidP="002C721E">
      <w:pPr>
        <w:numPr>
          <w:ilvl w:val="0"/>
          <w:numId w:val="16"/>
        </w:numPr>
        <w:spacing w:after="120"/>
        <w:jc w:val="both"/>
        <w:rPr>
          <w:rFonts w:ascii="Times New Roman" w:hAnsi="Times New Roman"/>
          <w:lang w:val="it-IT"/>
        </w:rPr>
      </w:pPr>
      <w:r>
        <w:rPr>
          <w:rFonts w:ascii="Times New Roman" w:hAnsi="Times New Roman"/>
          <w:lang w:val="it-IT"/>
        </w:rPr>
        <w:t xml:space="preserve">rilevanti e pertinenti rispetto ai bisogni della collettività, alla missione istituzionale, alle priorità politiche ed alle strategie dell'amministrazione; </w:t>
      </w:r>
    </w:p>
    <w:p w:rsidR="006A13F2" w:rsidRDefault="006A13F2" w:rsidP="002C721E">
      <w:pPr>
        <w:numPr>
          <w:ilvl w:val="0"/>
          <w:numId w:val="16"/>
        </w:numPr>
        <w:spacing w:after="120"/>
        <w:jc w:val="both"/>
        <w:rPr>
          <w:rFonts w:ascii="Times New Roman" w:hAnsi="Times New Roman"/>
          <w:lang w:val="it-IT"/>
        </w:rPr>
      </w:pPr>
      <w:r>
        <w:rPr>
          <w:rFonts w:ascii="Times New Roman" w:hAnsi="Times New Roman"/>
          <w:lang w:val="it-IT"/>
        </w:rPr>
        <w:t xml:space="preserve">specifici e misurabili in termini concreti e chiari; </w:t>
      </w:r>
    </w:p>
    <w:p w:rsidR="006A13F2" w:rsidRDefault="006A13F2" w:rsidP="002C721E">
      <w:pPr>
        <w:numPr>
          <w:ilvl w:val="0"/>
          <w:numId w:val="16"/>
        </w:numPr>
        <w:spacing w:after="120"/>
        <w:jc w:val="both"/>
        <w:rPr>
          <w:rFonts w:ascii="Times New Roman" w:hAnsi="Times New Roman"/>
          <w:lang w:val="it-IT"/>
        </w:rPr>
      </w:pPr>
      <w:r>
        <w:rPr>
          <w:rFonts w:ascii="Times New Roman" w:hAnsi="Times New Roman"/>
          <w:lang w:val="it-IT"/>
        </w:rPr>
        <w:t xml:space="preserve">tali da determinare un significativo miglioramento della qualità dei servizi erogati e degli interventi; </w:t>
      </w:r>
    </w:p>
    <w:p w:rsidR="006A13F2" w:rsidRDefault="006A13F2" w:rsidP="002C721E">
      <w:pPr>
        <w:numPr>
          <w:ilvl w:val="0"/>
          <w:numId w:val="16"/>
        </w:numPr>
        <w:spacing w:after="120"/>
        <w:jc w:val="both"/>
        <w:rPr>
          <w:rFonts w:ascii="Times New Roman" w:hAnsi="Times New Roman"/>
          <w:lang w:val="it-IT"/>
        </w:rPr>
      </w:pPr>
      <w:r>
        <w:rPr>
          <w:rFonts w:ascii="Times New Roman" w:hAnsi="Times New Roman"/>
          <w:lang w:val="it-IT"/>
        </w:rPr>
        <w:t xml:space="preserve">riferibili ad un arco temporale determinato, di un anno; </w:t>
      </w:r>
    </w:p>
    <w:p w:rsidR="006A13F2" w:rsidRDefault="006A13F2" w:rsidP="002C721E">
      <w:pPr>
        <w:numPr>
          <w:ilvl w:val="0"/>
          <w:numId w:val="16"/>
        </w:numPr>
        <w:spacing w:after="120"/>
        <w:jc w:val="both"/>
        <w:rPr>
          <w:rFonts w:ascii="Times New Roman" w:hAnsi="Times New Roman"/>
          <w:lang w:val="it-IT"/>
        </w:rPr>
      </w:pPr>
      <w:r>
        <w:rPr>
          <w:rFonts w:ascii="Times New Roman" w:hAnsi="Times New Roman"/>
          <w:lang w:val="it-IT"/>
        </w:rPr>
        <w:t>commisurati ai valori di riferimento derivanti da standard definiti a livello nazionale e internazionale, nonch</w:t>
      </w:r>
      <w:r w:rsidR="00297C4E">
        <w:rPr>
          <w:rFonts w:ascii="Times New Roman" w:hAnsi="Times New Roman"/>
          <w:lang w:val="it-IT"/>
        </w:rPr>
        <w:t>é</w:t>
      </w:r>
      <w:r>
        <w:rPr>
          <w:rFonts w:ascii="Times New Roman" w:hAnsi="Times New Roman"/>
          <w:lang w:val="it-IT"/>
        </w:rPr>
        <w:t xml:space="preserve"> da comparazioni con amministrazioni omologhe; </w:t>
      </w:r>
    </w:p>
    <w:p w:rsidR="006A13F2" w:rsidRDefault="006A13F2" w:rsidP="002C721E">
      <w:pPr>
        <w:numPr>
          <w:ilvl w:val="0"/>
          <w:numId w:val="16"/>
        </w:numPr>
        <w:spacing w:after="120"/>
        <w:jc w:val="both"/>
        <w:rPr>
          <w:rFonts w:ascii="Times New Roman" w:hAnsi="Times New Roman"/>
          <w:lang w:val="it-IT"/>
        </w:rPr>
      </w:pPr>
      <w:r>
        <w:rPr>
          <w:rFonts w:ascii="Times New Roman" w:hAnsi="Times New Roman"/>
          <w:lang w:val="it-IT"/>
        </w:rPr>
        <w:t xml:space="preserve">confrontabili con le tendenze della produttività dell'amministrazione con riferimento, ove possibile, almeno al triennio precedente; </w:t>
      </w:r>
    </w:p>
    <w:p w:rsidR="006A13F2" w:rsidRDefault="006A13F2" w:rsidP="002C721E">
      <w:pPr>
        <w:numPr>
          <w:ilvl w:val="0"/>
          <w:numId w:val="16"/>
        </w:numPr>
        <w:spacing w:after="120"/>
        <w:jc w:val="both"/>
        <w:rPr>
          <w:rFonts w:ascii="Times New Roman" w:hAnsi="Times New Roman"/>
          <w:lang w:val="it-IT"/>
        </w:rPr>
      </w:pPr>
      <w:r>
        <w:rPr>
          <w:rFonts w:ascii="Times New Roman" w:hAnsi="Times New Roman"/>
          <w:lang w:val="it-IT"/>
        </w:rPr>
        <w:t xml:space="preserve">correlati alla quantità e alla qualità delle risorse disponibili. </w:t>
      </w:r>
    </w:p>
    <w:p w:rsidR="006A13F2" w:rsidRDefault="006A13F2" w:rsidP="00297C4E">
      <w:pPr>
        <w:jc w:val="both"/>
        <w:rPr>
          <w:rFonts w:ascii="Times New Roman" w:hAnsi="Times New Roman"/>
          <w:lang w:val="it-IT"/>
        </w:rPr>
      </w:pPr>
    </w:p>
    <w:p w:rsidR="006A13F2" w:rsidRDefault="006A13F2" w:rsidP="0087561B">
      <w:pPr>
        <w:pStyle w:val="Paragrafoelenco"/>
        <w:numPr>
          <w:ilvl w:val="0"/>
          <w:numId w:val="15"/>
        </w:numPr>
        <w:spacing w:line="276" w:lineRule="auto"/>
        <w:jc w:val="both"/>
        <w:rPr>
          <w:rFonts w:ascii="Times New Roman" w:hAnsi="Times New Roman"/>
          <w:lang w:val="it-IT"/>
        </w:rPr>
      </w:pPr>
      <w:r>
        <w:rPr>
          <w:rFonts w:ascii="Times New Roman" w:hAnsi="Times New Roman"/>
          <w:lang w:val="it-IT"/>
        </w:rPr>
        <w:t xml:space="preserve">Il conseguimento degli obiettivi costituisce condizione per l’erogazione degli incentivi previsti dalla contrattazione integrativa. </w:t>
      </w:r>
    </w:p>
    <w:p w:rsidR="006A13F2" w:rsidRDefault="006A13F2" w:rsidP="006A13F2">
      <w:pPr>
        <w:pStyle w:val="Titolo1"/>
        <w:rPr>
          <w:rFonts w:ascii="Times New Roman" w:hAnsi="Times New Roman"/>
          <w:color w:val="auto"/>
          <w:sz w:val="24"/>
          <w:szCs w:val="24"/>
          <w:u w:val="single"/>
          <w:lang w:val="it-IT"/>
        </w:rPr>
      </w:pPr>
      <w:r w:rsidRPr="00297C4E">
        <w:rPr>
          <w:rFonts w:ascii="Times New Roman" w:hAnsi="Times New Roman"/>
          <w:color w:val="auto"/>
          <w:sz w:val="24"/>
          <w:szCs w:val="24"/>
          <w:u w:val="single"/>
          <w:lang w:val="it-IT"/>
        </w:rPr>
        <w:t>Art. 4 – Modalità di raccordo ed integrazione con i documenti di programmaz</w:t>
      </w:r>
      <w:r w:rsidR="00400E74">
        <w:rPr>
          <w:rFonts w:ascii="Times New Roman" w:hAnsi="Times New Roman"/>
          <w:color w:val="auto"/>
          <w:sz w:val="24"/>
          <w:szCs w:val="24"/>
          <w:u w:val="single"/>
          <w:lang w:val="it-IT"/>
        </w:rPr>
        <w:t>ione finanziaria e di bilancio</w:t>
      </w:r>
    </w:p>
    <w:p w:rsidR="00297C4E" w:rsidRPr="00297C4E" w:rsidRDefault="00297C4E" w:rsidP="00297C4E">
      <w:pPr>
        <w:rPr>
          <w:lang w:val="it-IT"/>
        </w:rPr>
      </w:pPr>
    </w:p>
    <w:p w:rsidR="006A13F2" w:rsidRDefault="006A13F2" w:rsidP="008F73BE">
      <w:pPr>
        <w:numPr>
          <w:ilvl w:val="0"/>
          <w:numId w:val="10"/>
        </w:numPr>
        <w:ind w:left="284" w:hanging="284"/>
        <w:jc w:val="both"/>
        <w:rPr>
          <w:rFonts w:ascii="Times New Roman" w:hAnsi="Times New Roman"/>
          <w:lang w:val="it-IT"/>
        </w:rPr>
      </w:pPr>
      <w:r>
        <w:rPr>
          <w:rFonts w:ascii="Times New Roman" w:hAnsi="Times New Roman"/>
          <w:lang w:val="it-IT"/>
        </w:rPr>
        <w:t xml:space="preserve">Il collegamento tra obiettivi e risorse finanziarie ed umane è effettuato nel bilancio di previsione dell’anno di riferimento e nel piano della performance, quest’ultimo da adottarsi entro il mese di gennaio di ogni anno. </w:t>
      </w:r>
    </w:p>
    <w:p w:rsidR="006A13F2" w:rsidRDefault="006A13F2" w:rsidP="006A13F2">
      <w:pPr>
        <w:rPr>
          <w:rFonts w:ascii="Times New Roman" w:hAnsi="Times New Roman"/>
          <w:lang w:val="it-IT"/>
        </w:rPr>
      </w:pPr>
    </w:p>
    <w:p w:rsidR="006A13F2" w:rsidRPr="00297C4E" w:rsidRDefault="00400E74" w:rsidP="006A13F2">
      <w:pPr>
        <w:pStyle w:val="Titolo1"/>
        <w:rPr>
          <w:rFonts w:ascii="Times New Roman" w:hAnsi="Times New Roman"/>
          <w:color w:val="auto"/>
          <w:sz w:val="24"/>
          <w:szCs w:val="24"/>
          <w:u w:val="single"/>
          <w:lang w:val="it-IT"/>
        </w:rPr>
      </w:pPr>
      <w:r>
        <w:rPr>
          <w:rFonts w:ascii="Times New Roman" w:hAnsi="Times New Roman"/>
          <w:color w:val="auto"/>
          <w:sz w:val="24"/>
          <w:szCs w:val="24"/>
          <w:u w:val="single"/>
          <w:lang w:val="it-IT"/>
        </w:rPr>
        <w:t>Art. 5 – Monitoraggio</w:t>
      </w:r>
    </w:p>
    <w:p w:rsidR="006A13F2" w:rsidRDefault="006A13F2" w:rsidP="006A13F2">
      <w:pPr>
        <w:rPr>
          <w:rFonts w:ascii="Times New Roman" w:hAnsi="Times New Roman"/>
          <w:lang w:val="it-IT"/>
        </w:rPr>
      </w:pPr>
    </w:p>
    <w:p w:rsidR="006A13F2" w:rsidRDefault="006A13F2" w:rsidP="008F73BE">
      <w:pPr>
        <w:numPr>
          <w:ilvl w:val="0"/>
          <w:numId w:val="12"/>
        </w:numPr>
        <w:tabs>
          <w:tab w:val="left" w:pos="284"/>
        </w:tabs>
        <w:ind w:left="284" w:hanging="284"/>
        <w:jc w:val="both"/>
        <w:rPr>
          <w:rFonts w:ascii="Times New Roman" w:hAnsi="Times New Roman"/>
          <w:lang w:val="it-IT"/>
        </w:rPr>
      </w:pPr>
      <w:r>
        <w:rPr>
          <w:rFonts w:ascii="Times New Roman" w:hAnsi="Times New Roman"/>
          <w:lang w:val="it-IT"/>
        </w:rPr>
        <w:t xml:space="preserve">L’Organismo indipendente di valutazione delle performance, con il supporto dei dirigenti, verifica l’andamento delle performance, rispetto agli obiettivi durante il periodo di riferimento e adotta, ove necessario, interventi correttivi in corso di esercizio, comunicando le criticità riscontrate al Direttore Generale. </w:t>
      </w:r>
    </w:p>
    <w:p w:rsidR="006A13F2" w:rsidRDefault="006A13F2" w:rsidP="006A13F2">
      <w:pPr>
        <w:rPr>
          <w:rFonts w:ascii="Times New Roman" w:hAnsi="Times New Roman"/>
          <w:lang w:val="it-IT"/>
        </w:rPr>
      </w:pPr>
    </w:p>
    <w:p w:rsidR="006A13F2" w:rsidRDefault="006A13F2" w:rsidP="002C721E">
      <w:pPr>
        <w:numPr>
          <w:ilvl w:val="0"/>
          <w:numId w:val="12"/>
        </w:numPr>
        <w:tabs>
          <w:tab w:val="left" w:pos="284"/>
        </w:tabs>
        <w:ind w:left="284" w:hanging="284"/>
        <w:jc w:val="both"/>
        <w:rPr>
          <w:rFonts w:ascii="Times New Roman" w:hAnsi="Times New Roman"/>
          <w:lang w:val="it-IT"/>
        </w:rPr>
      </w:pPr>
      <w:r>
        <w:rPr>
          <w:rFonts w:ascii="Times New Roman" w:hAnsi="Times New Roman"/>
          <w:lang w:val="it-IT"/>
        </w:rPr>
        <w:t xml:space="preserve">Entro il 30 giugno di ogni anno l’OIV effettua il monitoraggio del ciclo di gestione delle performance in corso d’opera e propone l’attivazione di eventuali interventi correttivi. </w:t>
      </w:r>
    </w:p>
    <w:p w:rsidR="006A13F2" w:rsidRDefault="006A13F2" w:rsidP="006A13F2">
      <w:pPr>
        <w:rPr>
          <w:rFonts w:ascii="Times New Roman" w:hAnsi="Times New Roman"/>
          <w:lang w:val="it-IT"/>
        </w:rPr>
      </w:pPr>
    </w:p>
    <w:p w:rsidR="00A517AF" w:rsidRPr="000847B9" w:rsidRDefault="00A517AF" w:rsidP="00A517AF">
      <w:pPr>
        <w:pStyle w:val="Titolo1"/>
        <w:rPr>
          <w:rFonts w:ascii="Times New Roman" w:hAnsi="Times New Roman"/>
          <w:color w:val="auto"/>
          <w:sz w:val="24"/>
          <w:szCs w:val="24"/>
          <w:u w:val="single"/>
          <w:lang w:val="it-IT"/>
        </w:rPr>
      </w:pPr>
      <w:r w:rsidRPr="000847B9">
        <w:rPr>
          <w:rFonts w:ascii="Times New Roman" w:hAnsi="Times New Roman"/>
          <w:color w:val="auto"/>
          <w:sz w:val="24"/>
          <w:szCs w:val="24"/>
          <w:u w:val="single"/>
          <w:lang w:val="it-IT"/>
        </w:rPr>
        <w:t xml:space="preserve">Art. 6 – Differenziazione premiale </w:t>
      </w:r>
    </w:p>
    <w:p w:rsidR="00A517AF" w:rsidRDefault="00A517AF" w:rsidP="002C721E">
      <w:pPr>
        <w:tabs>
          <w:tab w:val="left" w:pos="3144"/>
        </w:tabs>
        <w:spacing w:line="276" w:lineRule="auto"/>
        <w:rPr>
          <w:rFonts w:ascii="Times New Roman" w:hAnsi="Times New Roman"/>
          <w:lang w:val="it-IT"/>
        </w:rPr>
      </w:pPr>
    </w:p>
    <w:p w:rsidR="00A517AF" w:rsidRDefault="00A517AF" w:rsidP="002C721E">
      <w:pPr>
        <w:numPr>
          <w:ilvl w:val="0"/>
          <w:numId w:val="14"/>
        </w:numPr>
        <w:tabs>
          <w:tab w:val="left" w:pos="284"/>
        </w:tabs>
        <w:ind w:left="284" w:hanging="284"/>
        <w:jc w:val="both"/>
        <w:rPr>
          <w:rFonts w:ascii="Times New Roman" w:hAnsi="Times New Roman"/>
          <w:lang w:val="it-IT"/>
        </w:rPr>
      </w:pPr>
      <w:r>
        <w:rPr>
          <w:rFonts w:ascii="Times New Roman" w:hAnsi="Times New Roman"/>
          <w:lang w:val="it-IT"/>
        </w:rPr>
        <w:t xml:space="preserve">Ai sensi dell’art. 5, comma 11 – </w:t>
      </w:r>
      <w:proofErr w:type="spellStart"/>
      <w:r>
        <w:rPr>
          <w:rFonts w:ascii="Times New Roman" w:hAnsi="Times New Roman"/>
          <w:lang w:val="it-IT"/>
        </w:rPr>
        <w:t>quinquies</w:t>
      </w:r>
      <w:proofErr w:type="spellEnd"/>
      <w:r>
        <w:rPr>
          <w:rFonts w:ascii="Times New Roman" w:hAnsi="Times New Roman"/>
          <w:lang w:val="it-IT"/>
        </w:rPr>
        <w:t xml:space="preserve"> del D. L. 6 luglio 2012 n. 95, convertito con </w:t>
      </w:r>
      <w:r w:rsidRPr="00A517AF">
        <w:rPr>
          <w:rFonts w:ascii="Times New Roman" w:hAnsi="Times New Roman"/>
          <w:lang w:val="it-IT"/>
        </w:rPr>
        <w:t>Legge 7 agosto 2012, n. 135</w:t>
      </w:r>
      <w:r>
        <w:rPr>
          <w:rFonts w:ascii="Times New Roman" w:hAnsi="Times New Roman"/>
          <w:lang w:val="it-IT"/>
        </w:rPr>
        <w:t xml:space="preserve">  a</w:t>
      </w:r>
      <w:r w:rsidRPr="00A517AF">
        <w:rPr>
          <w:rFonts w:ascii="Times New Roman" w:hAnsi="Times New Roman"/>
          <w:lang w:val="it-IT"/>
        </w:rPr>
        <w:t>i dirigenti e al personale non dirigenziale che risultano più meritevoli in esito alla valutazione effettuata</w:t>
      </w:r>
      <w:r>
        <w:rPr>
          <w:rFonts w:ascii="Times New Roman" w:hAnsi="Times New Roman"/>
          <w:lang w:val="it-IT"/>
        </w:rPr>
        <w:t xml:space="preserve"> è</w:t>
      </w:r>
      <w:r w:rsidRPr="00A517AF">
        <w:rPr>
          <w:rFonts w:ascii="Times New Roman" w:hAnsi="Times New Roman"/>
          <w:lang w:val="it-IT"/>
        </w:rPr>
        <w:t xml:space="preserve"> attribuito un trattamento accessorio mag</w:t>
      </w:r>
      <w:r>
        <w:rPr>
          <w:rFonts w:ascii="Times New Roman" w:hAnsi="Times New Roman"/>
          <w:lang w:val="it-IT"/>
        </w:rPr>
        <w:t xml:space="preserve">giorato di un importo </w:t>
      </w:r>
      <w:r>
        <w:rPr>
          <w:rFonts w:ascii="Times New Roman" w:hAnsi="Times New Roman"/>
          <w:lang w:val="it-IT"/>
        </w:rPr>
        <w:lastRenderedPageBreak/>
        <w:t xml:space="preserve">compreso </w:t>
      </w:r>
      <w:r w:rsidRPr="00A517AF">
        <w:rPr>
          <w:rFonts w:ascii="Times New Roman" w:hAnsi="Times New Roman"/>
          <w:lang w:val="it-IT"/>
        </w:rPr>
        <w:t>tra il 10 e il 30 per cento rispetto al trattamento accessorio medio attribuito ai dipendenti app</w:t>
      </w:r>
      <w:r>
        <w:rPr>
          <w:rFonts w:ascii="Times New Roman" w:hAnsi="Times New Roman"/>
          <w:lang w:val="it-IT"/>
        </w:rPr>
        <w:t>artenenti alle medesime categorie</w:t>
      </w:r>
      <w:r w:rsidRPr="00A517AF">
        <w:rPr>
          <w:rFonts w:ascii="Times New Roman" w:hAnsi="Times New Roman"/>
          <w:lang w:val="it-IT"/>
        </w:rPr>
        <w:t>.</w:t>
      </w:r>
    </w:p>
    <w:p w:rsidR="006A13F2" w:rsidRPr="000847B9" w:rsidRDefault="006A13F2" w:rsidP="009C583B">
      <w:pPr>
        <w:pStyle w:val="Titolo1"/>
        <w:jc w:val="both"/>
        <w:rPr>
          <w:rFonts w:ascii="Times New Roman" w:hAnsi="Times New Roman"/>
          <w:color w:val="auto"/>
          <w:sz w:val="24"/>
          <w:szCs w:val="24"/>
          <w:u w:val="single"/>
          <w:lang w:val="it-IT"/>
        </w:rPr>
      </w:pPr>
      <w:r w:rsidRPr="000847B9">
        <w:rPr>
          <w:rFonts w:ascii="Times New Roman" w:hAnsi="Times New Roman"/>
          <w:color w:val="auto"/>
          <w:sz w:val="24"/>
          <w:szCs w:val="24"/>
          <w:u w:val="single"/>
          <w:lang w:val="it-IT"/>
        </w:rPr>
        <w:t xml:space="preserve">Art. </w:t>
      </w:r>
      <w:r w:rsidR="00A517AF" w:rsidRPr="000847B9">
        <w:rPr>
          <w:rFonts w:ascii="Times New Roman" w:hAnsi="Times New Roman"/>
          <w:color w:val="auto"/>
          <w:sz w:val="24"/>
          <w:szCs w:val="24"/>
          <w:u w:val="single"/>
          <w:lang w:val="it-IT"/>
        </w:rPr>
        <w:t>7</w:t>
      </w:r>
      <w:r w:rsidRPr="000847B9">
        <w:rPr>
          <w:rFonts w:ascii="Times New Roman" w:hAnsi="Times New Roman"/>
          <w:color w:val="auto"/>
          <w:sz w:val="24"/>
          <w:szCs w:val="24"/>
          <w:u w:val="single"/>
          <w:lang w:val="it-IT"/>
        </w:rPr>
        <w:t xml:space="preserve"> – Ambiti di misurazione e valutazione della performance individuale </w:t>
      </w:r>
    </w:p>
    <w:p w:rsidR="006A13F2" w:rsidRDefault="006A13F2" w:rsidP="006A13F2">
      <w:pPr>
        <w:tabs>
          <w:tab w:val="left" w:pos="3144"/>
        </w:tabs>
        <w:rPr>
          <w:rFonts w:ascii="Times New Roman" w:hAnsi="Times New Roman"/>
          <w:lang w:val="it-IT"/>
        </w:rPr>
      </w:pPr>
    </w:p>
    <w:p w:rsidR="009C583B" w:rsidRPr="004E2628" w:rsidRDefault="009C583B" w:rsidP="00532FED">
      <w:pPr>
        <w:pStyle w:val="Paragrafoelenco"/>
        <w:numPr>
          <w:ilvl w:val="0"/>
          <w:numId w:val="6"/>
        </w:numPr>
        <w:tabs>
          <w:tab w:val="left" w:pos="851"/>
        </w:tabs>
        <w:rPr>
          <w:rFonts w:ascii="Times New Roman" w:hAnsi="Times New Roman"/>
          <w:i/>
          <w:u w:val="single"/>
          <w:lang w:val="it-IT"/>
        </w:rPr>
      </w:pPr>
      <w:r w:rsidRPr="004E2628">
        <w:rPr>
          <w:rFonts w:ascii="Times New Roman" w:hAnsi="Times New Roman"/>
          <w:i/>
          <w:u w:val="single"/>
          <w:lang w:val="it-IT"/>
        </w:rPr>
        <w:t xml:space="preserve">Personale Dirigente: </w:t>
      </w:r>
    </w:p>
    <w:p w:rsidR="009C583B" w:rsidRPr="009C583B" w:rsidRDefault="009C583B" w:rsidP="009C583B">
      <w:pPr>
        <w:tabs>
          <w:tab w:val="left" w:pos="3144"/>
        </w:tabs>
        <w:rPr>
          <w:rFonts w:ascii="Times New Roman" w:hAnsi="Times New Roman"/>
          <w:lang w:val="it-IT"/>
        </w:rPr>
      </w:pPr>
    </w:p>
    <w:p w:rsidR="006A13F2" w:rsidRDefault="006A13F2" w:rsidP="009C583B">
      <w:pPr>
        <w:tabs>
          <w:tab w:val="left" w:pos="3144"/>
        </w:tabs>
        <w:jc w:val="both"/>
        <w:rPr>
          <w:rFonts w:ascii="Times New Roman" w:hAnsi="Times New Roman"/>
          <w:lang w:val="it-IT"/>
        </w:rPr>
      </w:pPr>
      <w:r w:rsidRPr="009C583B">
        <w:rPr>
          <w:rFonts w:ascii="Times New Roman" w:hAnsi="Times New Roman"/>
          <w:lang w:val="it-IT"/>
        </w:rPr>
        <w:t xml:space="preserve">La misurazione e valutazione della performance individuale </w:t>
      </w:r>
      <w:r w:rsidR="009C583B">
        <w:rPr>
          <w:rFonts w:ascii="Times New Roman" w:hAnsi="Times New Roman"/>
          <w:lang w:val="it-IT"/>
        </w:rPr>
        <w:t xml:space="preserve">del personale dirigente </w:t>
      </w:r>
      <w:r w:rsidRPr="009C583B">
        <w:rPr>
          <w:rFonts w:ascii="Times New Roman" w:hAnsi="Times New Roman"/>
          <w:lang w:val="it-IT"/>
        </w:rPr>
        <w:t>è effettuata sulla base di punteggi consegui</w:t>
      </w:r>
      <w:r w:rsidR="00297C4E" w:rsidRPr="009C583B">
        <w:rPr>
          <w:rFonts w:ascii="Times New Roman" w:hAnsi="Times New Roman"/>
          <w:lang w:val="it-IT"/>
        </w:rPr>
        <w:t>bili per ogni ambito e criterio,</w:t>
      </w:r>
      <w:r w:rsidRPr="009C583B">
        <w:rPr>
          <w:rFonts w:ascii="Times New Roman" w:hAnsi="Times New Roman"/>
          <w:lang w:val="it-IT"/>
        </w:rPr>
        <w:t>ed è co</w:t>
      </w:r>
      <w:r w:rsidR="004E2628">
        <w:rPr>
          <w:rFonts w:ascii="Times New Roman" w:hAnsi="Times New Roman"/>
          <w:lang w:val="it-IT"/>
        </w:rPr>
        <w:t xml:space="preserve">sì di seguito rappresentata: </w:t>
      </w:r>
      <w:r w:rsidRPr="009C583B">
        <w:rPr>
          <w:rFonts w:ascii="Times New Roman" w:hAnsi="Times New Roman"/>
          <w:lang w:val="it-IT"/>
        </w:rPr>
        <w:t xml:space="preserve"> </w:t>
      </w:r>
    </w:p>
    <w:p w:rsidR="004E2628" w:rsidRDefault="004E2628" w:rsidP="009C583B">
      <w:pPr>
        <w:tabs>
          <w:tab w:val="left" w:pos="3144"/>
        </w:tabs>
        <w:jc w:val="both"/>
        <w:rPr>
          <w:rFonts w:ascii="Times New Roman" w:hAnsi="Times New Roman"/>
          <w:lang w:val="it-IT"/>
        </w:rPr>
      </w:pPr>
    </w:p>
    <w:p w:rsidR="004E2628" w:rsidRDefault="004E2628" w:rsidP="009C583B">
      <w:pPr>
        <w:tabs>
          <w:tab w:val="left" w:pos="3144"/>
        </w:tabs>
        <w:jc w:val="both"/>
        <w:rPr>
          <w:rFonts w:ascii="Times New Roman" w:hAnsi="Times New Roman"/>
          <w:lang w:val="it-IT"/>
        </w:rPr>
      </w:pPr>
    </w:p>
    <w:p w:rsidR="004E2628" w:rsidRDefault="004E2628" w:rsidP="009C583B">
      <w:pPr>
        <w:tabs>
          <w:tab w:val="left" w:pos="3144"/>
        </w:tabs>
        <w:jc w:val="both"/>
        <w:rPr>
          <w:rFonts w:ascii="Times New Roman" w:hAnsi="Times New Roman"/>
          <w:lang w:val="it-IT"/>
        </w:rPr>
      </w:pPr>
    </w:p>
    <w:p w:rsidR="004E2628" w:rsidRDefault="004E2628" w:rsidP="009C583B">
      <w:pPr>
        <w:tabs>
          <w:tab w:val="left" w:pos="3144"/>
        </w:tabs>
        <w:jc w:val="both"/>
        <w:rPr>
          <w:rFonts w:ascii="Times New Roman" w:hAnsi="Times New Roman"/>
          <w:lang w:val="it-IT"/>
        </w:rPr>
      </w:pPr>
    </w:p>
    <w:tbl>
      <w:tblPr>
        <w:tblpPr w:leftFromText="141" w:rightFromText="141" w:vertAnchor="text" w:horzAnchor="margin" w:tblpXSpec="center" w:tblpY="-5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454"/>
      </w:tblGrid>
      <w:tr w:rsidR="0091290C" w:rsidRPr="00024020" w:rsidTr="0091290C">
        <w:tc>
          <w:tcPr>
            <w:tcW w:w="2660" w:type="dxa"/>
          </w:tcPr>
          <w:p w:rsidR="0091290C" w:rsidRPr="008F73BE" w:rsidRDefault="0091290C" w:rsidP="0091290C">
            <w:pPr>
              <w:spacing w:line="276" w:lineRule="auto"/>
              <w:jc w:val="center"/>
              <w:rPr>
                <w:rFonts w:ascii="Times New Roman" w:hAnsi="Times New Roman"/>
                <w:b/>
                <w:sz w:val="20"/>
                <w:szCs w:val="20"/>
              </w:rPr>
            </w:pPr>
            <w:r w:rsidRPr="008F73BE">
              <w:rPr>
                <w:rFonts w:ascii="Times New Roman" w:hAnsi="Times New Roman"/>
                <w:b/>
                <w:sz w:val="20"/>
                <w:szCs w:val="20"/>
              </w:rPr>
              <w:t xml:space="preserve">Macro </w:t>
            </w:r>
            <w:proofErr w:type="spellStart"/>
            <w:r w:rsidRPr="008F73BE">
              <w:rPr>
                <w:rFonts w:ascii="Times New Roman" w:hAnsi="Times New Roman"/>
                <w:b/>
                <w:sz w:val="20"/>
                <w:szCs w:val="20"/>
              </w:rPr>
              <w:t>aree</w:t>
            </w:r>
            <w:proofErr w:type="spellEnd"/>
            <w:r w:rsidRPr="008F73BE">
              <w:rPr>
                <w:rFonts w:ascii="Times New Roman" w:hAnsi="Times New Roman"/>
                <w:b/>
                <w:sz w:val="20"/>
                <w:szCs w:val="20"/>
              </w:rPr>
              <w:t xml:space="preserve"> </w:t>
            </w:r>
            <w:proofErr w:type="spellStart"/>
            <w:r w:rsidRPr="008F73BE">
              <w:rPr>
                <w:rFonts w:ascii="Times New Roman" w:hAnsi="Times New Roman"/>
                <w:b/>
                <w:sz w:val="20"/>
                <w:szCs w:val="20"/>
              </w:rPr>
              <w:t>della</w:t>
            </w:r>
            <w:proofErr w:type="spellEnd"/>
            <w:r w:rsidRPr="008F73BE">
              <w:rPr>
                <w:rFonts w:ascii="Times New Roman" w:hAnsi="Times New Roman"/>
                <w:b/>
                <w:sz w:val="20"/>
                <w:szCs w:val="20"/>
              </w:rPr>
              <w:t xml:space="preserve"> </w:t>
            </w:r>
            <w:proofErr w:type="spellStart"/>
            <w:r w:rsidRPr="008F73BE">
              <w:rPr>
                <w:rFonts w:ascii="Times New Roman" w:hAnsi="Times New Roman"/>
                <w:b/>
                <w:sz w:val="20"/>
                <w:szCs w:val="20"/>
              </w:rPr>
              <w:t>valutazione</w:t>
            </w:r>
            <w:proofErr w:type="spellEnd"/>
          </w:p>
        </w:tc>
        <w:tc>
          <w:tcPr>
            <w:tcW w:w="1454" w:type="dxa"/>
          </w:tcPr>
          <w:p w:rsidR="0091290C" w:rsidRPr="008F73BE" w:rsidRDefault="0091290C" w:rsidP="0091290C">
            <w:pPr>
              <w:spacing w:line="276" w:lineRule="auto"/>
              <w:jc w:val="center"/>
              <w:rPr>
                <w:rFonts w:ascii="Times New Roman" w:hAnsi="Times New Roman"/>
                <w:b/>
                <w:sz w:val="20"/>
                <w:szCs w:val="20"/>
              </w:rPr>
            </w:pPr>
            <w:r w:rsidRPr="008F73BE">
              <w:rPr>
                <w:rFonts w:ascii="Times New Roman" w:hAnsi="Times New Roman"/>
                <w:b/>
                <w:sz w:val="20"/>
                <w:szCs w:val="20"/>
              </w:rPr>
              <w:t>Peso (%)</w:t>
            </w:r>
          </w:p>
        </w:tc>
      </w:tr>
      <w:tr w:rsidR="0091290C" w:rsidRPr="00024020" w:rsidTr="0091290C">
        <w:trPr>
          <w:trHeight w:val="270"/>
        </w:trPr>
        <w:tc>
          <w:tcPr>
            <w:tcW w:w="2660" w:type="dxa"/>
            <w:vMerge w:val="restart"/>
            <w:vAlign w:val="center"/>
          </w:tcPr>
          <w:p w:rsidR="0091290C" w:rsidRPr="008F73BE" w:rsidRDefault="0091290C" w:rsidP="0091290C">
            <w:pPr>
              <w:spacing w:line="276" w:lineRule="auto"/>
              <w:jc w:val="center"/>
              <w:rPr>
                <w:rFonts w:ascii="Times New Roman" w:hAnsi="Times New Roman"/>
                <w:b/>
                <w:sz w:val="20"/>
                <w:szCs w:val="20"/>
              </w:rPr>
            </w:pPr>
            <w:proofErr w:type="spellStart"/>
            <w:r w:rsidRPr="008F73BE">
              <w:rPr>
                <w:rFonts w:ascii="Times New Roman" w:hAnsi="Times New Roman"/>
                <w:b/>
                <w:sz w:val="20"/>
                <w:szCs w:val="20"/>
              </w:rPr>
              <w:t>Obiettivi</w:t>
            </w:r>
            <w:proofErr w:type="spellEnd"/>
            <w:r w:rsidRPr="008F73BE">
              <w:rPr>
                <w:rFonts w:ascii="Times New Roman" w:hAnsi="Times New Roman"/>
                <w:b/>
                <w:sz w:val="20"/>
                <w:szCs w:val="20"/>
              </w:rPr>
              <w:t xml:space="preserve"> </w:t>
            </w:r>
            <w:proofErr w:type="spellStart"/>
            <w:r w:rsidRPr="008F73BE">
              <w:rPr>
                <w:rFonts w:ascii="Times New Roman" w:hAnsi="Times New Roman"/>
                <w:b/>
                <w:sz w:val="20"/>
                <w:szCs w:val="20"/>
              </w:rPr>
              <w:t>della</w:t>
            </w:r>
            <w:proofErr w:type="spellEnd"/>
            <w:r w:rsidRPr="008F73BE">
              <w:rPr>
                <w:rFonts w:ascii="Times New Roman" w:hAnsi="Times New Roman"/>
                <w:b/>
                <w:sz w:val="20"/>
                <w:szCs w:val="20"/>
              </w:rPr>
              <w:t xml:space="preserve"> performance</w:t>
            </w:r>
            <w:r w:rsidR="008F73BE">
              <w:rPr>
                <w:rFonts w:ascii="Times New Roman" w:hAnsi="Times New Roman"/>
                <w:b/>
                <w:sz w:val="20"/>
                <w:szCs w:val="20"/>
              </w:rPr>
              <w:t>*</w:t>
            </w:r>
          </w:p>
        </w:tc>
        <w:tc>
          <w:tcPr>
            <w:tcW w:w="1454" w:type="dxa"/>
            <w:vMerge w:val="restart"/>
            <w:vAlign w:val="center"/>
          </w:tcPr>
          <w:p w:rsidR="0091290C" w:rsidRPr="008F73BE" w:rsidRDefault="008F73BE" w:rsidP="0091290C">
            <w:pPr>
              <w:spacing w:line="276" w:lineRule="auto"/>
              <w:jc w:val="center"/>
              <w:rPr>
                <w:rFonts w:ascii="Times New Roman" w:hAnsi="Times New Roman"/>
                <w:sz w:val="20"/>
                <w:szCs w:val="20"/>
              </w:rPr>
            </w:pPr>
            <w:r>
              <w:rPr>
                <w:rFonts w:ascii="Times New Roman" w:hAnsi="Times New Roman"/>
                <w:sz w:val="20"/>
                <w:szCs w:val="20"/>
              </w:rPr>
              <w:t>3</w:t>
            </w:r>
            <w:r w:rsidR="0091290C" w:rsidRPr="008F73BE">
              <w:rPr>
                <w:rFonts w:ascii="Times New Roman" w:hAnsi="Times New Roman"/>
                <w:sz w:val="20"/>
                <w:szCs w:val="20"/>
              </w:rPr>
              <w:t>0</w:t>
            </w:r>
          </w:p>
        </w:tc>
      </w:tr>
      <w:tr w:rsidR="0091290C" w:rsidRPr="00024020" w:rsidTr="0091290C">
        <w:trPr>
          <w:trHeight w:val="270"/>
        </w:trPr>
        <w:tc>
          <w:tcPr>
            <w:tcW w:w="2660" w:type="dxa"/>
            <w:vMerge/>
          </w:tcPr>
          <w:p w:rsidR="0091290C" w:rsidRPr="008F73BE" w:rsidRDefault="0091290C" w:rsidP="0091290C">
            <w:pPr>
              <w:spacing w:line="276" w:lineRule="auto"/>
              <w:jc w:val="both"/>
              <w:rPr>
                <w:rFonts w:ascii="Times New Roman" w:hAnsi="Times New Roman"/>
                <w:sz w:val="20"/>
                <w:szCs w:val="20"/>
              </w:rPr>
            </w:pPr>
          </w:p>
        </w:tc>
        <w:tc>
          <w:tcPr>
            <w:tcW w:w="1454" w:type="dxa"/>
            <w:vMerge/>
            <w:vAlign w:val="center"/>
          </w:tcPr>
          <w:p w:rsidR="0091290C" w:rsidRPr="008F73BE" w:rsidRDefault="0091290C" w:rsidP="0091290C">
            <w:pPr>
              <w:spacing w:line="276" w:lineRule="auto"/>
              <w:jc w:val="center"/>
              <w:rPr>
                <w:rFonts w:ascii="Times New Roman" w:hAnsi="Times New Roman"/>
                <w:lang w:val="it-IT"/>
              </w:rPr>
            </w:pPr>
          </w:p>
        </w:tc>
      </w:tr>
      <w:tr w:rsidR="0091290C" w:rsidRPr="00024020" w:rsidTr="0091290C">
        <w:trPr>
          <w:trHeight w:val="270"/>
        </w:trPr>
        <w:tc>
          <w:tcPr>
            <w:tcW w:w="2660" w:type="dxa"/>
            <w:vMerge/>
          </w:tcPr>
          <w:p w:rsidR="0091290C" w:rsidRPr="008F73BE" w:rsidRDefault="0091290C" w:rsidP="0091290C">
            <w:pPr>
              <w:spacing w:line="276" w:lineRule="auto"/>
              <w:jc w:val="both"/>
              <w:rPr>
                <w:rFonts w:ascii="Times New Roman" w:hAnsi="Times New Roman"/>
                <w:sz w:val="20"/>
                <w:szCs w:val="20"/>
                <w:lang w:val="it-IT"/>
              </w:rPr>
            </w:pPr>
          </w:p>
        </w:tc>
        <w:tc>
          <w:tcPr>
            <w:tcW w:w="1454" w:type="dxa"/>
            <w:vMerge/>
            <w:vAlign w:val="center"/>
          </w:tcPr>
          <w:p w:rsidR="0091290C" w:rsidRPr="008F73BE" w:rsidRDefault="0091290C" w:rsidP="0091290C">
            <w:pPr>
              <w:spacing w:line="276" w:lineRule="auto"/>
              <w:jc w:val="center"/>
              <w:rPr>
                <w:rFonts w:ascii="Times New Roman" w:hAnsi="Times New Roman"/>
                <w:lang w:val="it-IT"/>
              </w:rPr>
            </w:pPr>
          </w:p>
        </w:tc>
      </w:tr>
      <w:tr w:rsidR="0091290C" w:rsidRPr="00024020" w:rsidTr="0091290C">
        <w:trPr>
          <w:trHeight w:val="270"/>
        </w:trPr>
        <w:tc>
          <w:tcPr>
            <w:tcW w:w="2660" w:type="dxa"/>
            <w:vMerge/>
          </w:tcPr>
          <w:p w:rsidR="0091290C" w:rsidRPr="008F73BE" w:rsidRDefault="0091290C" w:rsidP="0091290C">
            <w:pPr>
              <w:spacing w:line="276" w:lineRule="auto"/>
              <w:jc w:val="both"/>
              <w:rPr>
                <w:rFonts w:ascii="Times New Roman" w:hAnsi="Times New Roman"/>
                <w:sz w:val="20"/>
                <w:szCs w:val="20"/>
                <w:lang w:val="it-IT"/>
              </w:rPr>
            </w:pPr>
          </w:p>
        </w:tc>
        <w:tc>
          <w:tcPr>
            <w:tcW w:w="1454" w:type="dxa"/>
            <w:vMerge/>
            <w:vAlign w:val="center"/>
          </w:tcPr>
          <w:p w:rsidR="0091290C" w:rsidRPr="008F73BE" w:rsidRDefault="0091290C" w:rsidP="0091290C">
            <w:pPr>
              <w:spacing w:line="276" w:lineRule="auto"/>
              <w:jc w:val="center"/>
              <w:rPr>
                <w:rFonts w:ascii="Times New Roman" w:hAnsi="Times New Roman"/>
                <w:lang w:val="it-IT"/>
              </w:rPr>
            </w:pPr>
          </w:p>
        </w:tc>
      </w:tr>
      <w:tr w:rsidR="001D3CB9" w:rsidRPr="00024020" w:rsidTr="0091290C">
        <w:trPr>
          <w:trHeight w:val="270"/>
        </w:trPr>
        <w:tc>
          <w:tcPr>
            <w:tcW w:w="2660" w:type="dxa"/>
            <w:vAlign w:val="center"/>
          </w:tcPr>
          <w:p w:rsidR="001D3CB9" w:rsidRPr="008F73BE" w:rsidRDefault="001D3CB9" w:rsidP="0091290C">
            <w:pPr>
              <w:spacing w:line="276" w:lineRule="auto"/>
              <w:jc w:val="center"/>
              <w:rPr>
                <w:rFonts w:ascii="Times New Roman" w:hAnsi="Times New Roman"/>
                <w:b/>
                <w:sz w:val="20"/>
                <w:szCs w:val="20"/>
                <w:lang w:val="it-IT"/>
              </w:rPr>
            </w:pPr>
            <w:r w:rsidRPr="008F73BE">
              <w:rPr>
                <w:rFonts w:ascii="Times New Roman" w:hAnsi="Times New Roman"/>
                <w:b/>
                <w:sz w:val="20"/>
                <w:szCs w:val="20"/>
                <w:lang w:val="it-IT"/>
              </w:rPr>
              <w:t>Obiettivi individuali</w:t>
            </w:r>
          </w:p>
        </w:tc>
        <w:tc>
          <w:tcPr>
            <w:tcW w:w="1454" w:type="dxa"/>
            <w:vAlign w:val="center"/>
          </w:tcPr>
          <w:p w:rsidR="001D3CB9" w:rsidRPr="008F73BE" w:rsidRDefault="008F73BE" w:rsidP="0091290C">
            <w:pPr>
              <w:spacing w:line="276" w:lineRule="auto"/>
              <w:jc w:val="center"/>
              <w:rPr>
                <w:rFonts w:ascii="Times New Roman" w:hAnsi="Times New Roman"/>
                <w:sz w:val="20"/>
                <w:szCs w:val="20"/>
              </w:rPr>
            </w:pPr>
            <w:r>
              <w:rPr>
                <w:rFonts w:ascii="Times New Roman" w:hAnsi="Times New Roman"/>
                <w:sz w:val="20"/>
                <w:szCs w:val="20"/>
              </w:rPr>
              <w:t>20</w:t>
            </w:r>
          </w:p>
        </w:tc>
      </w:tr>
      <w:tr w:rsidR="0091290C" w:rsidRPr="00024020" w:rsidTr="0091290C">
        <w:trPr>
          <w:trHeight w:val="270"/>
        </w:trPr>
        <w:tc>
          <w:tcPr>
            <w:tcW w:w="2660" w:type="dxa"/>
            <w:vMerge w:val="restart"/>
            <w:vAlign w:val="center"/>
          </w:tcPr>
          <w:p w:rsidR="0091290C" w:rsidRPr="008F73BE" w:rsidRDefault="001D3CB9" w:rsidP="0091290C">
            <w:pPr>
              <w:spacing w:line="276" w:lineRule="auto"/>
              <w:jc w:val="center"/>
              <w:rPr>
                <w:rFonts w:ascii="Times New Roman" w:hAnsi="Times New Roman"/>
                <w:sz w:val="20"/>
                <w:szCs w:val="20"/>
                <w:lang w:val="it-IT"/>
              </w:rPr>
            </w:pPr>
            <w:r w:rsidRPr="008F73BE">
              <w:rPr>
                <w:rFonts w:ascii="Times New Roman" w:hAnsi="Times New Roman"/>
                <w:b/>
                <w:sz w:val="20"/>
                <w:szCs w:val="20"/>
                <w:lang w:val="it-IT"/>
              </w:rPr>
              <w:t xml:space="preserve"> </w:t>
            </w:r>
            <w:r w:rsidR="0091290C" w:rsidRPr="008F73BE">
              <w:rPr>
                <w:rFonts w:ascii="Times New Roman" w:hAnsi="Times New Roman"/>
                <w:b/>
                <w:sz w:val="20"/>
                <w:szCs w:val="20"/>
                <w:lang w:val="it-IT"/>
              </w:rPr>
              <w:t>Comportamenti organizzativi</w:t>
            </w:r>
            <w:r w:rsidR="0091290C" w:rsidRPr="008F73BE">
              <w:rPr>
                <w:rFonts w:ascii="Times New Roman" w:hAnsi="Times New Roman"/>
                <w:sz w:val="20"/>
                <w:szCs w:val="20"/>
                <w:lang w:val="it-IT"/>
              </w:rPr>
              <w:t xml:space="preserve"> </w:t>
            </w:r>
            <w:r w:rsidR="0091290C" w:rsidRPr="008F73BE">
              <w:rPr>
                <w:rFonts w:ascii="Times New Roman" w:hAnsi="Times New Roman"/>
                <w:b/>
                <w:sz w:val="20"/>
                <w:szCs w:val="20"/>
                <w:lang w:val="it-IT"/>
              </w:rPr>
              <w:t>e procedure amministrative</w:t>
            </w:r>
          </w:p>
        </w:tc>
        <w:tc>
          <w:tcPr>
            <w:tcW w:w="1454" w:type="dxa"/>
            <w:vMerge w:val="restart"/>
            <w:vAlign w:val="center"/>
          </w:tcPr>
          <w:p w:rsidR="0091290C" w:rsidRPr="008F73BE" w:rsidRDefault="008F73BE" w:rsidP="0091290C">
            <w:pPr>
              <w:spacing w:line="276" w:lineRule="auto"/>
              <w:jc w:val="center"/>
              <w:rPr>
                <w:rFonts w:ascii="Times New Roman" w:hAnsi="Times New Roman"/>
                <w:sz w:val="20"/>
                <w:szCs w:val="20"/>
              </w:rPr>
            </w:pPr>
            <w:r>
              <w:rPr>
                <w:rFonts w:ascii="Times New Roman" w:hAnsi="Times New Roman"/>
                <w:sz w:val="20"/>
                <w:szCs w:val="20"/>
              </w:rPr>
              <w:t>15</w:t>
            </w:r>
          </w:p>
          <w:p w:rsidR="0091290C" w:rsidRPr="008F73BE" w:rsidRDefault="0091290C" w:rsidP="0091290C">
            <w:pPr>
              <w:spacing w:line="276" w:lineRule="auto"/>
              <w:jc w:val="center"/>
              <w:rPr>
                <w:rFonts w:ascii="Times New Roman" w:hAnsi="Times New Roman"/>
                <w:sz w:val="20"/>
                <w:szCs w:val="20"/>
              </w:rPr>
            </w:pPr>
          </w:p>
        </w:tc>
      </w:tr>
      <w:tr w:rsidR="0091290C" w:rsidRPr="00024020" w:rsidTr="0091290C">
        <w:trPr>
          <w:trHeight w:val="270"/>
        </w:trPr>
        <w:tc>
          <w:tcPr>
            <w:tcW w:w="2660" w:type="dxa"/>
            <w:vMerge/>
          </w:tcPr>
          <w:p w:rsidR="0091290C" w:rsidRPr="008F73BE" w:rsidRDefault="0091290C" w:rsidP="0091290C">
            <w:pPr>
              <w:spacing w:line="276" w:lineRule="auto"/>
              <w:jc w:val="both"/>
              <w:rPr>
                <w:rFonts w:ascii="Times New Roman" w:hAnsi="Times New Roman"/>
                <w:sz w:val="20"/>
                <w:szCs w:val="20"/>
              </w:rPr>
            </w:pPr>
          </w:p>
        </w:tc>
        <w:tc>
          <w:tcPr>
            <w:tcW w:w="1454" w:type="dxa"/>
            <w:vMerge/>
          </w:tcPr>
          <w:p w:rsidR="0091290C" w:rsidRPr="008F73BE" w:rsidRDefault="0091290C" w:rsidP="0091290C">
            <w:pPr>
              <w:spacing w:line="276" w:lineRule="auto"/>
              <w:jc w:val="both"/>
              <w:rPr>
                <w:rFonts w:ascii="Times New Roman" w:hAnsi="Times New Roman"/>
                <w:lang w:val="it-IT"/>
              </w:rPr>
            </w:pPr>
          </w:p>
        </w:tc>
      </w:tr>
      <w:tr w:rsidR="0091290C" w:rsidRPr="00024020" w:rsidTr="0091290C">
        <w:trPr>
          <w:trHeight w:val="270"/>
        </w:trPr>
        <w:tc>
          <w:tcPr>
            <w:tcW w:w="2660" w:type="dxa"/>
            <w:vMerge/>
          </w:tcPr>
          <w:p w:rsidR="0091290C" w:rsidRPr="008F73BE" w:rsidRDefault="0091290C" w:rsidP="0091290C">
            <w:pPr>
              <w:spacing w:line="276" w:lineRule="auto"/>
              <w:jc w:val="both"/>
              <w:rPr>
                <w:rFonts w:ascii="Times New Roman" w:hAnsi="Times New Roman"/>
                <w:sz w:val="20"/>
                <w:szCs w:val="20"/>
                <w:lang w:val="it-IT"/>
              </w:rPr>
            </w:pPr>
          </w:p>
        </w:tc>
        <w:tc>
          <w:tcPr>
            <w:tcW w:w="1454" w:type="dxa"/>
            <w:vMerge/>
          </w:tcPr>
          <w:p w:rsidR="0091290C" w:rsidRPr="008F73BE" w:rsidRDefault="0091290C" w:rsidP="0091290C">
            <w:pPr>
              <w:spacing w:line="276" w:lineRule="auto"/>
              <w:jc w:val="both"/>
              <w:rPr>
                <w:rFonts w:ascii="Times New Roman" w:hAnsi="Times New Roman"/>
                <w:lang w:val="it-IT"/>
              </w:rPr>
            </w:pPr>
          </w:p>
        </w:tc>
      </w:tr>
      <w:tr w:rsidR="0091290C" w:rsidRPr="00024020" w:rsidTr="0091290C">
        <w:trPr>
          <w:trHeight w:val="270"/>
        </w:trPr>
        <w:tc>
          <w:tcPr>
            <w:tcW w:w="2660" w:type="dxa"/>
            <w:vMerge/>
          </w:tcPr>
          <w:p w:rsidR="0091290C" w:rsidRPr="008F73BE" w:rsidRDefault="0091290C" w:rsidP="0091290C">
            <w:pPr>
              <w:spacing w:line="276" w:lineRule="auto"/>
              <w:jc w:val="both"/>
              <w:rPr>
                <w:rFonts w:ascii="Times New Roman" w:hAnsi="Times New Roman"/>
                <w:sz w:val="20"/>
                <w:szCs w:val="20"/>
                <w:lang w:val="it-IT"/>
              </w:rPr>
            </w:pPr>
          </w:p>
        </w:tc>
        <w:tc>
          <w:tcPr>
            <w:tcW w:w="1454" w:type="dxa"/>
            <w:vMerge/>
          </w:tcPr>
          <w:p w:rsidR="0091290C" w:rsidRPr="008F73BE" w:rsidRDefault="0091290C" w:rsidP="0091290C">
            <w:pPr>
              <w:spacing w:line="276" w:lineRule="auto"/>
              <w:jc w:val="both"/>
              <w:rPr>
                <w:rFonts w:ascii="Times New Roman" w:hAnsi="Times New Roman"/>
                <w:lang w:val="it-IT"/>
              </w:rPr>
            </w:pPr>
          </w:p>
        </w:tc>
      </w:tr>
      <w:tr w:rsidR="0091290C" w:rsidRPr="00024020" w:rsidTr="0091290C">
        <w:trPr>
          <w:trHeight w:val="270"/>
        </w:trPr>
        <w:tc>
          <w:tcPr>
            <w:tcW w:w="2660" w:type="dxa"/>
            <w:vMerge/>
          </w:tcPr>
          <w:p w:rsidR="0091290C" w:rsidRPr="008F73BE" w:rsidRDefault="0091290C" w:rsidP="0091290C">
            <w:pPr>
              <w:spacing w:line="276" w:lineRule="auto"/>
              <w:jc w:val="center"/>
              <w:rPr>
                <w:rFonts w:ascii="Times New Roman" w:hAnsi="Times New Roman"/>
                <w:b/>
                <w:sz w:val="20"/>
                <w:szCs w:val="20"/>
                <w:lang w:val="it-IT"/>
              </w:rPr>
            </w:pPr>
          </w:p>
        </w:tc>
        <w:tc>
          <w:tcPr>
            <w:tcW w:w="1454" w:type="dxa"/>
            <w:vMerge/>
          </w:tcPr>
          <w:p w:rsidR="0091290C" w:rsidRPr="008F73BE" w:rsidRDefault="0091290C" w:rsidP="0091290C">
            <w:pPr>
              <w:spacing w:line="276" w:lineRule="auto"/>
              <w:jc w:val="both"/>
              <w:rPr>
                <w:rFonts w:ascii="Times New Roman" w:hAnsi="Times New Roman"/>
                <w:lang w:val="it-IT"/>
              </w:rPr>
            </w:pPr>
          </w:p>
        </w:tc>
      </w:tr>
      <w:tr w:rsidR="008F73BE" w:rsidRPr="008F73BE" w:rsidTr="0091290C">
        <w:tc>
          <w:tcPr>
            <w:tcW w:w="2660" w:type="dxa"/>
            <w:vAlign w:val="center"/>
          </w:tcPr>
          <w:p w:rsidR="008F73BE" w:rsidRPr="008F73BE" w:rsidRDefault="008F73BE" w:rsidP="0091290C">
            <w:pPr>
              <w:spacing w:line="276" w:lineRule="auto"/>
              <w:jc w:val="center"/>
              <w:rPr>
                <w:rFonts w:ascii="Times New Roman" w:hAnsi="Times New Roman"/>
                <w:b/>
                <w:sz w:val="20"/>
                <w:szCs w:val="20"/>
                <w:lang w:val="it-IT"/>
              </w:rPr>
            </w:pPr>
            <w:r w:rsidRPr="008F73BE">
              <w:rPr>
                <w:rFonts w:ascii="Times New Roman" w:hAnsi="Times New Roman"/>
                <w:b/>
                <w:sz w:val="20"/>
                <w:szCs w:val="20"/>
                <w:lang w:val="it-IT"/>
              </w:rPr>
              <w:t>Contributo assicurato alla Performance complessiva dell’Ente</w:t>
            </w:r>
            <w:r>
              <w:rPr>
                <w:rFonts w:ascii="Times New Roman" w:hAnsi="Times New Roman"/>
                <w:b/>
                <w:sz w:val="20"/>
                <w:szCs w:val="20"/>
                <w:lang w:val="it-IT"/>
              </w:rPr>
              <w:t xml:space="preserve"> **</w:t>
            </w:r>
          </w:p>
        </w:tc>
        <w:tc>
          <w:tcPr>
            <w:tcW w:w="1454" w:type="dxa"/>
          </w:tcPr>
          <w:p w:rsidR="008F73BE" w:rsidRPr="008F73BE" w:rsidRDefault="008F73BE" w:rsidP="0091290C">
            <w:pPr>
              <w:spacing w:line="276" w:lineRule="auto"/>
              <w:jc w:val="center"/>
              <w:rPr>
                <w:rFonts w:ascii="Times New Roman" w:hAnsi="Times New Roman"/>
                <w:sz w:val="20"/>
                <w:szCs w:val="20"/>
                <w:lang w:val="it-IT"/>
              </w:rPr>
            </w:pPr>
            <w:r>
              <w:rPr>
                <w:rFonts w:ascii="Times New Roman" w:hAnsi="Times New Roman"/>
                <w:sz w:val="20"/>
                <w:szCs w:val="20"/>
                <w:lang w:val="it-IT"/>
              </w:rPr>
              <w:t>15</w:t>
            </w:r>
          </w:p>
        </w:tc>
      </w:tr>
      <w:tr w:rsidR="0091290C" w:rsidRPr="00024020" w:rsidTr="0091290C">
        <w:tc>
          <w:tcPr>
            <w:tcW w:w="2660" w:type="dxa"/>
            <w:vAlign w:val="center"/>
          </w:tcPr>
          <w:p w:rsidR="0091290C" w:rsidRPr="008F73BE" w:rsidRDefault="0091290C" w:rsidP="0091290C">
            <w:pPr>
              <w:spacing w:line="276" w:lineRule="auto"/>
              <w:jc w:val="center"/>
              <w:rPr>
                <w:rFonts w:ascii="Times New Roman" w:hAnsi="Times New Roman"/>
                <w:b/>
                <w:sz w:val="20"/>
                <w:szCs w:val="20"/>
              </w:rPr>
            </w:pPr>
            <w:proofErr w:type="spellStart"/>
            <w:r w:rsidRPr="008F73BE">
              <w:rPr>
                <w:rFonts w:ascii="Times New Roman" w:hAnsi="Times New Roman"/>
                <w:b/>
                <w:sz w:val="20"/>
                <w:szCs w:val="20"/>
              </w:rPr>
              <w:t>Capacità</w:t>
            </w:r>
            <w:proofErr w:type="spellEnd"/>
            <w:r w:rsidRPr="008F73BE">
              <w:rPr>
                <w:rFonts w:ascii="Times New Roman" w:hAnsi="Times New Roman"/>
                <w:b/>
                <w:sz w:val="20"/>
                <w:szCs w:val="20"/>
              </w:rPr>
              <w:t xml:space="preserve"> di </w:t>
            </w:r>
            <w:proofErr w:type="spellStart"/>
            <w:r w:rsidRPr="008F73BE">
              <w:rPr>
                <w:rFonts w:ascii="Times New Roman" w:hAnsi="Times New Roman"/>
                <w:b/>
                <w:sz w:val="20"/>
                <w:szCs w:val="20"/>
              </w:rPr>
              <w:t>differenziazione</w:t>
            </w:r>
            <w:proofErr w:type="spellEnd"/>
          </w:p>
        </w:tc>
        <w:tc>
          <w:tcPr>
            <w:tcW w:w="1454" w:type="dxa"/>
          </w:tcPr>
          <w:p w:rsidR="0091290C" w:rsidRPr="008F73BE" w:rsidRDefault="0091290C" w:rsidP="0091290C">
            <w:pPr>
              <w:spacing w:line="276" w:lineRule="auto"/>
              <w:jc w:val="center"/>
              <w:rPr>
                <w:rFonts w:ascii="Times New Roman" w:hAnsi="Times New Roman"/>
                <w:sz w:val="20"/>
                <w:szCs w:val="20"/>
              </w:rPr>
            </w:pPr>
            <w:r w:rsidRPr="008F73BE">
              <w:rPr>
                <w:rFonts w:ascii="Times New Roman" w:hAnsi="Times New Roman"/>
                <w:sz w:val="20"/>
                <w:szCs w:val="20"/>
              </w:rPr>
              <w:t>20</w:t>
            </w:r>
          </w:p>
          <w:p w:rsidR="0091290C" w:rsidRPr="008F73BE" w:rsidRDefault="0091290C" w:rsidP="0091290C">
            <w:pPr>
              <w:spacing w:line="276" w:lineRule="auto"/>
              <w:jc w:val="center"/>
              <w:rPr>
                <w:rFonts w:ascii="Times New Roman" w:hAnsi="Times New Roman"/>
                <w:sz w:val="20"/>
                <w:szCs w:val="20"/>
              </w:rPr>
            </w:pPr>
          </w:p>
        </w:tc>
      </w:tr>
      <w:tr w:rsidR="0091290C" w:rsidRPr="00024020" w:rsidTr="0091290C">
        <w:tc>
          <w:tcPr>
            <w:tcW w:w="2660" w:type="dxa"/>
            <w:vAlign w:val="center"/>
          </w:tcPr>
          <w:p w:rsidR="0091290C" w:rsidRPr="008F73BE" w:rsidRDefault="0091290C" w:rsidP="0091290C">
            <w:pPr>
              <w:spacing w:line="276" w:lineRule="auto"/>
              <w:jc w:val="center"/>
              <w:rPr>
                <w:rFonts w:ascii="Times New Roman" w:hAnsi="Times New Roman"/>
                <w:b/>
                <w:sz w:val="20"/>
                <w:szCs w:val="20"/>
              </w:rPr>
            </w:pPr>
            <w:r w:rsidRPr="008F73BE">
              <w:rPr>
                <w:rFonts w:ascii="Times New Roman" w:hAnsi="Times New Roman"/>
                <w:b/>
                <w:sz w:val="20"/>
                <w:szCs w:val="20"/>
              </w:rPr>
              <w:t>TOTALE</w:t>
            </w:r>
          </w:p>
        </w:tc>
        <w:tc>
          <w:tcPr>
            <w:tcW w:w="1454" w:type="dxa"/>
          </w:tcPr>
          <w:p w:rsidR="0091290C" w:rsidRPr="008F73BE" w:rsidRDefault="0091290C" w:rsidP="0091290C">
            <w:pPr>
              <w:spacing w:line="276" w:lineRule="auto"/>
              <w:jc w:val="center"/>
              <w:rPr>
                <w:rFonts w:ascii="Times New Roman" w:hAnsi="Times New Roman"/>
                <w:sz w:val="20"/>
                <w:szCs w:val="20"/>
              </w:rPr>
            </w:pPr>
            <w:r w:rsidRPr="008F73BE">
              <w:rPr>
                <w:rFonts w:ascii="Times New Roman" w:hAnsi="Times New Roman"/>
                <w:sz w:val="20"/>
                <w:szCs w:val="20"/>
              </w:rPr>
              <w:t>100</w:t>
            </w:r>
          </w:p>
        </w:tc>
      </w:tr>
    </w:tbl>
    <w:p w:rsidR="004E2628" w:rsidRDefault="004E2628" w:rsidP="009C583B">
      <w:pPr>
        <w:tabs>
          <w:tab w:val="left" w:pos="3144"/>
        </w:tabs>
        <w:jc w:val="both"/>
        <w:rPr>
          <w:rFonts w:ascii="Times New Roman" w:hAnsi="Times New Roman"/>
          <w:lang w:val="it-IT"/>
        </w:rPr>
      </w:pPr>
    </w:p>
    <w:p w:rsidR="004E2628" w:rsidRDefault="004E2628" w:rsidP="009C583B">
      <w:pPr>
        <w:tabs>
          <w:tab w:val="left" w:pos="3144"/>
        </w:tabs>
        <w:jc w:val="both"/>
        <w:rPr>
          <w:rFonts w:ascii="Times New Roman" w:hAnsi="Times New Roman"/>
          <w:lang w:val="it-IT"/>
        </w:rPr>
      </w:pPr>
      <w:r>
        <w:rPr>
          <w:rFonts w:ascii="Times New Roman" w:hAnsi="Times New Roman"/>
          <w:lang w:val="it-IT"/>
        </w:rPr>
        <w:br w:type="textWrapping" w:clear="all"/>
      </w:r>
    </w:p>
    <w:p w:rsidR="008F73BE" w:rsidRDefault="008F73BE" w:rsidP="009C583B">
      <w:pPr>
        <w:tabs>
          <w:tab w:val="left" w:pos="3144"/>
        </w:tabs>
        <w:jc w:val="both"/>
        <w:rPr>
          <w:rFonts w:ascii="Times New Roman" w:hAnsi="Times New Roman"/>
          <w:lang w:val="it-IT"/>
        </w:rPr>
      </w:pPr>
      <w:r>
        <w:rPr>
          <w:rFonts w:ascii="Times New Roman" w:hAnsi="Times New Roman"/>
          <w:lang w:val="it-IT"/>
        </w:rPr>
        <w:t xml:space="preserve">* Il grado di raggiungimento degli obiettivi della performance è misurato attraverso la media ponderata degli indicatori afferenti gli obiettivi operativi moltiplicata per </w:t>
      </w:r>
      <w:r w:rsidR="000E7565" w:rsidRPr="000E7565">
        <w:rPr>
          <w:rFonts w:ascii="Times New Roman" w:hAnsi="Times New Roman"/>
          <w:lang w:val="it-IT"/>
        </w:rPr>
        <w:t>il peso che l’obiettivo possiede rispetto alla performance complessiva della struttura coinvolta</w:t>
      </w:r>
      <w:r>
        <w:rPr>
          <w:rFonts w:ascii="Times New Roman" w:hAnsi="Times New Roman"/>
          <w:lang w:val="it-IT"/>
        </w:rPr>
        <w:t>.</w:t>
      </w:r>
    </w:p>
    <w:p w:rsidR="008F73BE" w:rsidRDefault="008F73BE" w:rsidP="009C583B">
      <w:pPr>
        <w:tabs>
          <w:tab w:val="left" w:pos="3144"/>
        </w:tabs>
        <w:jc w:val="both"/>
        <w:rPr>
          <w:rFonts w:ascii="Times New Roman" w:hAnsi="Times New Roman"/>
          <w:lang w:val="it-IT"/>
        </w:rPr>
      </w:pPr>
    </w:p>
    <w:p w:rsidR="008F73BE" w:rsidRDefault="008F73BE" w:rsidP="009C583B">
      <w:pPr>
        <w:tabs>
          <w:tab w:val="left" w:pos="3144"/>
        </w:tabs>
        <w:jc w:val="both"/>
        <w:rPr>
          <w:rFonts w:ascii="Times New Roman" w:hAnsi="Times New Roman"/>
          <w:lang w:val="it-IT"/>
        </w:rPr>
      </w:pPr>
      <w:r>
        <w:rPr>
          <w:rFonts w:ascii="Times New Roman" w:hAnsi="Times New Roman"/>
          <w:lang w:val="it-IT"/>
        </w:rPr>
        <w:t>** Il contributo assicurato alla Performance complessiva dell’Ente è misurato attraverso la media ponderata del grado di raggiungimento degli obiettivi strategici, quantificata attraverso gli indicatori di impatto</w:t>
      </w:r>
      <w:r w:rsidR="005A4E00" w:rsidRPr="005A4E00">
        <w:rPr>
          <w:rFonts w:ascii="Times New Roman" w:hAnsi="Times New Roman"/>
          <w:lang w:val="it-IT"/>
        </w:rPr>
        <w:t>, secondo il grado di coinvolgimento di ciascuna Struttura</w:t>
      </w:r>
      <w:r>
        <w:rPr>
          <w:rFonts w:ascii="Times New Roman" w:hAnsi="Times New Roman"/>
          <w:lang w:val="it-IT"/>
        </w:rPr>
        <w:t>.</w:t>
      </w:r>
    </w:p>
    <w:p w:rsidR="008F73BE" w:rsidRDefault="008F73BE" w:rsidP="009C583B">
      <w:pPr>
        <w:tabs>
          <w:tab w:val="left" w:pos="3144"/>
        </w:tabs>
        <w:jc w:val="both"/>
        <w:rPr>
          <w:rFonts w:ascii="Times New Roman" w:hAnsi="Times New Roman"/>
          <w:lang w:val="it-IT"/>
        </w:rPr>
      </w:pPr>
    </w:p>
    <w:p w:rsidR="008F73BE" w:rsidRDefault="008F73BE" w:rsidP="009C583B">
      <w:pPr>
        <w:tabs>
          <w:tab w:val="left" w:pos="3144"/>
        </w:tabs>
        <w:jc w:val="both"/>
        <w:rPr>
          <w:rFonts w:ascii="Times New Roman" w:hAnsi="Times New Roman"/>
          <w:lang w:val="it-IT"/>
        </w:rPr>
      </w:pPr>
    </w:p>
    <w:p w:rsidR="004E2628" w:rsidRPr="009C583B" w:rsidRDefault="004E2628" w:rsidP="009C583B">
      <w:pPr>
        <w:tabs>
          <w:tab w:val="left" w:pos="3144"/>
        </w:tabs>
        <w:jc w:val="both"/>
        <w:rPr>
          <w:rFonts w:ascii="Times New Roman" w:hAnsi="Times New Roman"/>
          <w:lang w:val="it-IT"/>
        </w:rPr>
      </w:pPr>
      <w:r>
        <w:rPr>
          <w:rFonts w:ascii="Times New Roman" w:hAnsi="Times New Roman"/>
          <w:lang w:val="it-IT"/>
        </w:rPr>
        <w:t>Grado di raggiungimento degli obiettivi:</w:t>
      </w:r>
    </w:p>
    <w:p w:rsidR="006A13F2" w:rsidRDefault="006A13F2" w:rsidP="006A13F2">
      <w:pPr>
        <w:tabs>
          <w:tab w:val="left" w:pos="3144"/>
        </w:tabs>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3"/>
      </w:tblGrid>
      <w:tr w:rsidR="004E2628" w:rsidRPr="00024020" w:rsidTr="000E7565">
        <w:trPr>
          <w:trHeight w:val="850"/>
        </w:trPr>
        <w:tc>
          <w:tcPr>
            <w:tcW w:w="3085" w:type="dxa"/>
            <w:vAlign w:val="center"/>
          </w:tcPr>
          <w:p w:rsidR="004E2628" w:rsidRPr="00024020" w:rsidRDefault="00F8107F" w:rsidP="000E7565">
            <w:pPr>
              <w:jc w:val="center"/>
              <w:rPr>
                <w:rFonts w:ascii="Times New Roman" w:hAnsi="Times New Roman"/>
                <w:b/>
                <w:sz w:val="20"/>
                <w:szCs w:val="20"/>
              </w:rPr>
            </w:pPr>
            <w:proofErr w:type="spellStart"/>
            <w:r w:rsidRPr="00024020">
              <w:rPr>
                <w:rFonts w:ascii="Times New Roman" w:hAnsi="Times New Roman"/>
                <w:b/>
                <w:sz w:val="20"/>
                <w:szCs w:val="20"/>
              </w:rPr>
              <w:t>Livello</w:t>
            </w:r>
            <w:proofErr w:type="spellEnd"/>
            <w:r w:rsidRPr="00024020">
              <w:rPr>
                <w:rFonts w:ascii="Times New Roman" w:hAnsi="Times New Roman"/>
                <w:b/>
                <w:sz w:val="20"/>
                <w:szCs w:val="20"/>
              </w:rPr>
              <w:t xml:space="preserve"> </w:t>
            </w:r>
            <w:proofErr w:type="spellStart"/>
            <w:r w:rsidRPr="00024020">
              <w:rPr>
                <w:rFonts w:ascii="Times New Roman" w:hAnsi="Times New Roman"/>
                <w:b/>
                <w:sz w:val="20"/>
                <w:szCs w:val="20"/>
              </w:rPr>
              <w:t>raggiunto</w:t>
            </w:r>
            <w:proofErr w:type="spellEnd"/>
          </w:p>
        </w:tc>
        <w:tc>
          <w:tcPr>
            <w:tcW w:w="6693" w:type="dxa"/>
            <w:vAlign w:val="center"/>
          </w:tcPr>
          <w:p w:rsidR="004E2628" w:rsidRPr="00024020" w:rsidRDefault="004E2628" w:rsidP="000E7565">
            <w:pPr>
              <w:jc w:val="center"/>
              <w:rPr>
                <w:rFonts w:ascii="Times New Roman" w:hAnsi="Times New Roman"/>
                <w:b/>
                <w:sz w:val="20"/>
                <w:szCs w:val="20"/>
              </w:rPr>
            </w:pPr>
            <w:proofErr w:type="spellStart"/>
            <w:r w:rsidRPr="00024020">
              <w:rPr>
                <w:rFonts w:ascii="Times New Roman" w:hAnsi="Times New Roman"/>
                <w:b/>
                <w:sz w:val="20"/>
                <w:szCs w:val="20"/>
              </w:rPr>
              <w:t>Motivazione</w:t>
            </w:r>
            <w:proofErr w:type="spellEnd"/>
          </w:p>
        </w:tc>
      </w:tr>
      <w:tr w:rsidR="004E2628" w:rsidRPr="00024020" w:rsidTr="000E7565">
        <w:trPr>
          <w:trHeight w:val="832"/>
        </w:trPr>
        <w:tc>
          <w:tcPr>
            <w:tcW w:w="3085" w:type="dxa"/>
            <w:vAlign w:val="center"/>
          </w:tcPr>
          <w:p w:rsidR="004E2628" w:rsidRPr="00024020" w:rsidRDefault="004E2628" w:rsidP="000E7565">
            <w:pPr>
              <w:rPr>
                <w:rFonts w:ascii="Times New Roman" w:hAnsi="Times New Roman"/>
                <w:sz w:val="20"/>
                <w:szCs w:val="20"/>
              </w:rPr>
            </w:pPr>
          </w:p>
          <w:p w:rsidR="004E2628" w:rsidRPr="00024020" w:rsidRDefault="004E2628" w:rsidP="000E7565">
            <w:pPr>
              <w:rPr>
                <w:rFonts w:ascii="Times New Roman" w:hAnsi="Times New Roman"/>
                <w:sz w:val="20"/>
                <w:szCs w:val="20"/>
              </w:rPr>
            </w:pPr>
          </w:p>
          <w:p w:rsidR="004E2628" w:rsidRPr="00024020" w:rsidRDefault="004E2628" w:rsidP="000E7565">
            <w:pPr>
              <w:rPr>
                <w:rFonts w:ascii="Times New Roman" w:hAnsi="Times New Roman"/>
                <w:sz w:val="20"/>
                <w:szCs w:val="20"/>
              </w:rPr>
            </w:pPr>
            <w:r w:rsidRPr="00024020">
              <w:rPr>
                <w:rFonts w:ascii="Times New Roman" w:hAnsi="Times New Roman"/>
                <w:sz w:val="20"/>
                <w:szCs w:val="20"/>
              </w:rPr>
              <w:t>(100/91)</w:t>
            </w:r>
          </w:p>
        </w:tc>
        <w:tc>
          <w:tcPr>
            <w:tcW w:w="6693" w:type="dxa"/>
          </w:tcPr>
          <w:p w:rsidR="004E2628" w:rsidRPr="00024020" w:rsidRDefault="004E2628" w:rsidP="000E7565">
            <w:pPr>
              <w:jc w:val="both"/>
              <w:rPr>
                <w:rFonts w:ascii="Times New Roman" w:hAnsi="Times New Roman"/>
                <w:i/>
                <w:sz w:val="20"/>
                <w:szCs w:val="20"/>
                <w:lang w:val="it-IT"/>
              </w:rPr>
            </w:pPr>
            <w:r w:rsidRPr="00024020">
              <w:rPr>
                <w:rFonts w:ascii="Times New Roman" w:hAnsi="Times New Roman"/>
                <w:i/>
                <w:sz w:val="20"/>
                <w:szCs w:val="20"/>
                <w:lang w:val="it-IT"/>
              </w:rPr>
              <w:t>Ha realizzato in modo pieno tutti gli obiettivi assegnati, raggiungendo risultati talora superiori alle aspettative ed impresso un notevole miglioramento alle attività di competenza.</w:t>
            </w:r>
          </w:p>
          <w:p w:rsidR="004E2628" w:rsidRPr="00024020" w:rsidRDefault="004E2628" w:rsidP="000E7565">
            <w:pPr>
              <w:jc w:val="both"/>
              <w:rPr>
                <w:rFonts w:ascii="Times New Roman" w:hAnsi="Times New Roman"/>
                <w:i/>
                <w:sz w:val="20"/>
                <w:szCs w:val="20"/>
                <w:lang w:val="it-IT"/>
              </w:rPr>
            </w:pPr>
            <w:r w:rsidRPr="00024020">
              <w:rPr>
                <w:rFonts w:ascii="Times New Roman" w:hAnsi="Times New Roman"/>
                <w:i/>
                <w:sz w:val="20"/>
                <w:szCs w:val="20"/>
                <w:lang w:val="it-IT"/>
              </w:rPr>
              <w:t>Ha tenuto comportamenti organizzativi che hanno dato luogo a performance eccellenti.</w:t>
            </w:r>
          </w:p>
        </w:tc>
      </w:tr>
      <w:tr w:rsidR="004E2628" w:rsidRPr="00024020" w:rsidTr="000E7565">
        <w:trPr>
          <w:trHeight w:val="832"/>
        </w:trPr>
        <w:tc>
          <w:tcPr>
            <w:tcW w:w="3085" w:type="dxa"/>
            <w:vAlign w:val="center"/>
          </w:tcPr>
          <w:p w:rsidR="004E2628" w:rsidRPr="00024020" w:rsidRDefault="004E2628" w:rsidP="000E7565">
            <w:pPr>
              <w:rPr>
                <w:rFonts w:ascii="Times New Roman" w:hAnsi="Times New Roman"/>
                <w:sz w:val="20"/>
                <w:szCs w:val="20"/>
                <w:lang w:val="it-IT"/>
              </w:rPr>
            </w:pPr>
          </w:p>
          <w:p w:rsidR="004E2628" w:rsidRPr="00024020" w:rsidRDefault="004E2628" w:rsidP="000E7565">
            <w:pPr>
              <w:rPr>
                <w:rFonts w:ascii="Times New Roman" w:hAnsi="Times New Roman"/>
                <w:sz w:val="20"/>
                <w:szCs w:val="20"/>
                <w:lang w:val="it-IT"/>
              </w:rPr>
            </w:pPr>
          </w:p>
          <w:p w:rsidR="004E2628" w:rsidRPr="00024020" w:rsidRDefault="004E2628" w:rsidP="000E7565">
            <w:pPr>
              <w:rPr>
                <w:rFonts w:ascii="Times New Roman" w:hAnsi="Times New Roman"/>
                <w:sz w:val="20"/>
                <w:szCs w:val="20"/>
              </w:rPr>
            </w:pPr>
            <w:r w:rsidRPr="00024020">
              <w:rPr>
                <w:rFonts w:ascii="Times New Roman" w:hAnsi="Times New Roman"/>
                <w:sz w:val="20"/>
                <w:szCs w:val="20"/>
              </w:rPr>
              <w:t>(90/71)</w:t>
            </w:r>
          </w:p>
        </w:tc>
        <w:tc>
          <w:tcPr>
            <w:tcW w:w="6693" w:type="dxa"/>
          </w:tcPr>
          <w:p w:rsidR="004E2628" w:rsidRPr="00024020" w:rsidRDefault="004E2628" w:rsidP="000E7565">
            <w:pPr>
              <w:rPr>
                <w:rFonts w:ascii="Times New Roman" w:hAnsi="Times New Roman"/>
                <w:i/>
                <w:sz w:val="20"/>
                <w:szCs w:val="20"/>
                <w:lang w:val="it-IT"/>
              </w:rPr>
            </w:pPr>
            <w:r w:rsidRPr="00024020">
              <w:rPr>
                <w:rFonts w:ascii="Times New Roman" w:hAnsi="Times New Roman"/>
                <w:i/>
                <w:sz w:val="20"/>
                <w:szCs w:val="20"/>
                <w:lang w:val="it-IT"/>
              </w:rPr>
              <w:t>Ha realizzato in modo soddisfacente gli obiettivi assegnati, raggiungendo i risultati prestabiliti, ed impresso un significativo miglioramento alle attività di competenza.</w:t>
            </w:r>
          </w:p>
          <w:p w:rsidR="004E2628" w:rsidRPr="00024020" w:rsidRDefault="004E2628" w:rsidP="000E7565">
            <w:pPr>
              <w:rPr>
                <w:rFonts w:ascii="Times New Roman" w:hAnsi="Times New Roman"/>
                <w:i/>
                <w:sz w:val="20"/>
                <w:szCs w:val="20"/>
                <w:lang w:val="it-IT"/>
              </w:rPr>
            </w:pPr>
            <w:r w:rsidRPr="00024020">
              <w:rPr>
                <w:rFonts w:ascii="Times New Roman" w:hAnsi="Times New Roman"/>
                <w:i/>
                <w:sz w:val="20"/>
                <w:szCs w:val="20"/>
                <w:lang w:val="it-IT"/>
              </w:rPr>
              <w:t>Ha tenuto comportamenti organizzativi che hanno dato luogo a performance di ottimo livello.</w:t>
            </w:r>
          </w:p>
        </w:tc>
      </w:tr>
      <w:tr w:rsidR="004E2628" w:rsidRPr="00024020" w:rsidTr="000E7565">
        <w:trPr>
          <w:trHeight w:val="832"/>
        </w:trPr>
        <w:tc>
          <w:tcPr>
            <w:tcW w:w="3085" w:type="dxa"/>
            <w:vAlign w:val="center"/>
          </w:tcPr>
          <w:p w:rsidR="004E2628" w:rsidRPr="00024020" w:rsidRDefault="004E2628" w:rsidP="000E7565">
            <w:pPr>
              <w:rPr>
                <w:rFonts w:ascii="Times New Roman" w:hAnsi="Times New Roman"/>
                <w:sz w:val="20"/>
                <w:szCs w:val="20"/>
                <w:lang w:val="it-IT"/>
              </w:rPr>
            </w:pPr>
          </w:p>
          <w:p w:rsidR="004E2628" w:rsidRPr="00024020" w:rsidRDefault="004E2628" w:rsidP="000E7565">
            <w:pPr>
              <w:rPr>
                <w:rFonts w:ascii="Times New Roman" w:hAnsi="Times New Roman"/>
                <w:sz w:val="20"/>
                <w:szCs w:val="20"/>
              </w:rPr>
            </w:pPr>
            <w:r w:rsidRPr="00024020">
              <w:rPr>
                <w:rFonts w:ascii="Times New Roman" w:hAnsi="Times New Roman"/>
                <w:sz w:val="20"/>
                <w:szCs w:val="20"/>
              </w:rPr>
              <w:t>(70/51)</w:t>
            </w:r>
          </w:p>
        </w:tc>
        <w:tc>
          <w:tcPr>
            <w:tcW w:w="6693" w:type="dxa"/>
          </w:tcPr>
          <w:p w:rsidR="004E2628" w:rsidRPr="00024020" w:rsidRDefault="004E2628" w:rsidP="000E7565">
            <w:pPr>
              <w:jc w:val="both"/>
              <w:rPr>
                <w:rFonts w:ascii="Times New Roman" w:hAnsi="Times New Roman"/>
                <w:i/>
                <w:sz w:val="20"/>
                <w:szCs w:val="20"/>
                <w:lang w:val="it-IT"/>
              </w:rPr>
            </w:pPr>
            <w:r w:rsidRPr="00024020">
              <w:rPr>
                <w:rFonts w:ascii="Times New Roman" w:hAnsi="Times New Roman"/>
                <w:i/>
                <w:sz w:val="20"/>
                <w:szCs w:val="20"/>
                <w:lang w:val="it-IT"/>
              </w:rPr>
              <w:t>Ha realizzato in modo adeguato gli obiettivi assegnati e svolto le attività di competenza con sufficiente diligenza e impegno.</w:t>
            </w:r>
          </w:p>
          <w:p w:rsidR="004E2628" w:rsidRPr="00024020" w:rsidRDefault="004E2628" w:rsidP="000E7565">
            <w:pPr>
              <w:jc w:val="both"/>
              <w:rPr>
                <w:rFonts w:ascii="Times New Roman" w:hAnsi="Times New Roman"/>
                <w:sz w:val="20"/>
                <w:szCs w:val="20"/>
                <w:lang w:val="it-IT"/>
              </w:rPr>
            </w:pPr>
            <w:r w:rsidRPr="00024020">
              <w:rPr>
                <w:rFonts w:ascii="Times New Roman" w:hAnsi="Times New Roman"/>
                <w:i/>
                <w:sz w:val="20"/>
                <w:szCs w:val="20"/>
                <w:lang w:val="it-IT"/>
              </w:rPr>
              <w:t>Ha tenuto comportamenti organizzativi che hanno dato luogo a performance accettabili.</w:t>
            </w:r>
          </w:p>
        </w:tc>
      </w:tr>
      <w:tr w:rsidR="004E2628" w:rsidRPr="00024020" w:rsidTr="000E7565">
        <w:trPr>
          <w:trHeight w:val="832"/>
        </w:trPr>
        <w:tc>
          <w:tcPr>
            <w:tcW w:w="3085" w:type="dxa"/>
            <w:vAlign w:val="center"/>
          </w:tcPr>
          <w:p w:rsidR="004E2628" w:rsidRPr="00024020" w:rsidRDefault="004E2628" w:rsidP="000E7565">
            <w:pPr>
              <w:rPr>
                <w:rFonts w:ascii="Times New Roman" w:hAnsi="Times New Roman"/>
                <w:sz w:val="20"/>
                <w:szCs w:val="20"/>
                <w:lang w:val="it-IT"/>
              </w:rPr>
            </w:pPr>
          </w:p>
          <w:p w:rsidR="004E2628" w:rsidRPr="00024020" w:rsidRDefault="004E2628" w:rsidP="000E7565">
            <w:pPr>
              <w:rPr>
                <w:rFonts w:ascii="Times New Roman" w:hAnsi="Times New Roman"/>
                <w:sz w:val="20"/>
                <w:szCs w:val="20"/>
                <w:lang w:val="it-IT"/>
              </w:rPr>
            </w:pPr>
          </w:p>
          <w:p w:rsidR="004E2628" w:rsidRPr="00024020" w:rsidRDefault="004E2628" w:rsidP="000E7565">
            <w:pPr>
              <w:rPr>
                <w:rFonts w:ascii="Times New Roman" w:hAnsi="Times New Roman"/>
                <w:sz w:val="20"/>
                <w:szCs w:val="20"/>
              </w:rPr>
            </w:pPr>
            <w:r w:rsidRPr="00024020">
              <w:rPr>
                <w:rFonts w:ascii="Times New Roman" w:hAnsi="Times New Roman"/>
                <w:sz w:val="20"/>
                <w:szCs w:val="20"/>
              </w:rPr>
              <w:t>(50/40)</w:t>
            </w:r>
          </w:p>
        </w:tc>
        <w:tc>
          <w:tcPr>
            <w:tcW w:w="6693" w:type="dxa"/>
          </w:tcPr>
          <w:p w:rsidR="004E2628" w:rsidRPr="00024020" w:rsidRDefault="004E2628" w:rsidP="000E7565">
            <w:pPr>
              <w:jc w:val="both"/>
              <w:rPr>
                <w:rFonts w:ascii="Times New Roman" w:hAnsi="Times New Roman"/>
                <w:i/>
                <w:sz w:val="20"/>
                <w:szCs w:val="20"/>
                <w:lang w:val="it-IT"/>
              </w:rPr>
            </w:pPr>
            <w:r w:rsidRPr="00024020">
              <w:rPr>
                <w:rFonts w:ascii="Times New Roman" w:hAnsi="Times New Roman"/>
                <w:i/>
                <w:sz w:val="20"/>
                <w:szCs w:val="20"/>
                <w:lang w:val="it-IT"/>
              </w:rPr>
              <w:t>Gli obiettivi assegnati risultano realizzati solo in modo parziale o inadeguato e ha svolto le attività di competenza senza la diligenza e l’impegno richiesto.</w:t>
            </w:r>
          </w:p>
          <w:p w:rsidR="004E2628" w:rsidRPr="00024020" w:rsidRDefault="004E2628" w:rsidP="000E7565">
            <w:pPr>
              <w:jc w:val="both"/>
              <w:rPr>
                <w:rFonts w:ascii="Times New Roman" w:hAnsi="Times New Roman"/>
                <w:sz w:val="20"/>
                <w:szCs w:val="20"/>
                <w:lang w:val="it-IT"/>
              </w:rPr>
            </w:pPr>
            <w:r w:rsidRPr="00024020">
              <w:rPr>
                <w:rFonts w:ascii="Times New Roman" w:hAnsi="Times New Roman"/>
                <w:i/>
                <w:sz w:val="20"/>
                <w:szCs w:val="20"/>
                <w:lang w:val="it-IT"/>
              </w:rPr>
              <w:t>Ha tenuto comportamenti organizzativi che hanno dato luogo a performance insoddisfacenti.</w:t>
            </w:r>
          </w:p>
        </w:tc>
      </w:tr>
    </w:tbl>
    <w:p w:rsidR="004E2628" w:rsidRDefault="004E2628" w:rsidP="006A13F2">
      <w:pPr>
        <w:tabs>
          <w:tab w:val="left" w:pos="3144"/>
        </w:tabs>
        <w:rPr>
          <w:rFonts w:ascii="Times New Roman" w:hAnsi="Times New Roman"/>
          <w:lang w:val="it-IT"/>
        </w:rPr>
      </w:pPr>
    </w:p>
    <w:p w:rsidR="00A517AF" w:rsidRDefault="00A517AF" w:rsidP="006A13F2">
      <w:pPr>
        <w:tabs>
          <w:tab w:val="left" w:pos="3144"/>
        </w:tabs>
        <w:rPr>
          <w:rFonts w:ascii="Times New Roman" w:hAnsi="Times New Roman"/>
          <w:lang w:val="it-IT"/>
        </w:rPr>
      </w:pPr>
    </w:p>
    <w:p w:rsidR="00A517AF" w:rsidRDefault="00A517AF" w:rsidP="006A13F2">
      <w:pPr>
        <w:tabs>
          <w:tab w:val="left" w:pos="3144"/>
        </w:tabs>
        <w:rPr>
          <w:rFonts w:ascii="Times New Roman" w:hAnsi="Times New Roman"/>
          <w:lang w:val="it-IT"/>
        </w:rPr>
      </w:pPr>
    </w:p>
    <w:p w:rsidR="00A517AF" w:rsidRDefault="00A517AF" w:rsidP="006A13F2">
      <w:pPr>
        <w:tabs>
          <w:tab w:val="left" w:pos="3144"/>
        </w:tabs>
        <w:rPr>
          <w:rFonts w:ascii="Times New Roman" w:hAnsi="Times New Roman"/>
          <w:lang w:val="it-IT"/>
        </w:rPr>
      </w:pPr>
    </w:p>
    <w:p w:rsidR="001C475C" w:rsidRDefault="0091290C" w:rsidP="006A13F2">
      <w:pPr>
        <w:tabs>
          <w:tab w:val="left" w:pos="3144"/>
        </w:tabs>
        <w:rPr>
          <w:rFonts w:ascii="Times New Roman" w:hAnsi="Times New Roman"/>
          <w:lang w:val="it-IT"/>
        </w:rPr>
      </w:pPr>
      <w:r>
        <w:rPr>
          <w:rFonts w:ascii="Times New Roman" w:hAnsi="Times New Roman"/>
          <w:lang w:val="it-IT"/>
        </w:rPr>
        <w:t>Parametri per il calcolo della retribuzione di risultato dei Dirigenti:</w:t>
      </w:r>
    </w:p>
    <w:p w:rsidR="001C475C" w:rsidRDefault="001C475C" w:rsidP="006A13F2">
      <w:pPr>
        <w:tabs>
          <w:tab w:val="left" w:pos="3144"/>
        </w:tabs>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5428"/>
        <w:gridCol w:w="2368"/>
      </w:tblGrid>
      <w:tr w:rsidR="0091290C" w:rsidRPr="00024020" w:rsidTr="000E7565">
        <w:tc>
          <w:tcPr>
            <w:tcW w:w="1951" w:type="dxa"/>
            <w:gridSpan w:val="2"/>
            <w:vAlign w:val="center"/>
          </w:tcPr>
          <w:p w:rsidR="0091290C" w:rsidRPr="00024020" w:rsidRDefault="0091290C" w:rsidP="000E7565">
            <w:pPr>
              <w:rPr>
                <w:rFonts w:ascii="Book Antiqua" w:hAnsi="Book Antiqua"/>
              </w:rPr>
            </w:pPr>
            <w:r w:rsidRPr="00024020">
              <w:rPr>
                <w:rFonts w:ascii="Book Antiqua" w:hAnsi="Book Antiqua"/>
              </w:rPr>
              <w:t>PUNTEGGIO</w:t>
            </w:r>
          </w:p>
          <w:p w:rsidR="0091290C" w:rsidRPr="00024020" w:rsidRDefault="0091290C" w:rsidP="000E7565">
            <w:pPr>
              <w:rPr>
                <w:rFonts w:ascii="Book Antiqua" w:hAnsi="Book Antiqua"/>
              </w:rPr>
            </w:pPr>
            <w:r w:rsidRPr="00024020">
              <w:rPr>
                <w:rFonts w:ascii="Book Antiqua" w:hAnsi="Book Antiqua"/>
              </w:rPr>
              <w:t>DA             A</w:t>
            </w:r>
          </w:p>
        </w:tc>
        <w:tc>
          <w:tcPr>
            <w:tcW w:w="7796" w:type="dxa"/>
            <w:gridSpan w:val="2"/>
            <w:vAlign w:val="center"/>
          </w:tcPr>
          <w:p w:rsidR="0091290C" w:rsidRPr="00024020" w:rsidRDefault="0091290C" w:rsidP="000E7565">
            <w:pPr>
              <w:jc w:val="center"/>
              <w:rPr>
                <w:rFonts w:ascii="Book Antiqua" w:hAnsi="Book Antiqua"/>
              </w:rPr>
            </w:pPr>
            <w:r w:rsidRPr="00024020">
              <w:rPr>
                <w:rFonts w:ascii="Book Antiqua" w:hAnsi="Book Antiqua"/>
              </w:rPr>
              <w:t>FASCE</w:t>
            </w:r>
          </w:p>
        </w:tc>
      </w:tr>
      <w:tr w:rsidR="0091290C" w:rsidRPr="00024020" w:rsidTr="000E7565">
        <w:tc>
          <w:tcPr>
            <w:tcW w:w="959" w:type="dxa"/>
            <w:vAlign w:val="center"/>
          </w:tcPr>
          <w:p w:rsidR="0091290C" w:rsidRPr="00024020" w:rsidRDefault="0091290C" w:rsidP="000E7565">
            <w:pPr>
              <w:rPr>
                <w:rFonts w:ascii="Book Antiqua" w:hAnsi="Book Antiqua"/>
              </w:rPr>
            </w:pPr>
            <w:r w:rsidRPr="00024020">
              <w:rPr>
                <w:rFonts w:ascii="Book Antiqua" w:hAnsi="Book Antiqua"/>
              </w:rPr>
              <w:t>40</w:t>
            </w:r>
          </w:p>
        </w:tc>
        <w:tc>
          <w:tcPr>
            <w:tcW w:w="992" w:type="dxa"/>
            <w:vAlign w:val="center"/>
          </w:tcPr>
          <w:p w:rsidR="0091290C" w:rsidRPr="00024020" w:rsidRDefault="0091290C" w:rsidP="000E7565">
            <w:pPr>
              <w:rPr>
                <w:rFonts w:ascii="Book Antiqua" w:hAnsi="Book Antiqua"/>
              </w:rPr>
            </w:pPr>
            <w:r w:rsidRPr="00024020">
              <w:rPr>
                <w:rFonts w:ascii="Book Antiqua" w:hAnsi="Book Antiqua"/>
              </w:rPr>
              <w:t>50</w:t>
            </w:r>
          </w:p>
        </w:tc>
        <w:tc>
          <w:tcPr>
            <w:tcW w:w="5428" w:type="dxa"/>
            <w:vAlign w:val="center"/>
          </w:tcPr>
          <w:p w:rsidR="0091290C" w:rsidRPr="00024020" w:rsidRDefault="0091290C" w:rsidP="000E7565">
            <w:pPr>
              <w:rPr>
                <w:rFonts w:ascii="Book Antiqua" w:hAnsi="Book Antiqua"/>
              </w:rPr>
            </w:pPr>
            <w:r w:rsidRPr="00024020">
              <w:rPr>
                <w:rFonts w:ascii="Book Antiqua" w:hAnsi="Book Antiqua"/>
              </w:rPr>
              <w:t xml:space="preserve">NON CONFORME                         </w:t>
            </w:r>
          </w:p>
        </w:tc>
        <w:tc>
          <w:tcPr>
            <w:tcW w:w="2368" w:type="dxa"/>
            <w:vAlign w:val="center"/>
          </w:tcPr>
          <w:p w:rsidR="0091290C" w:rsidRPr="00024020" w:rsidRDefault="0091290C" w:rsidP="000E7565">
            <w:pPr>
              <w:jc w:val="center"/>
              <w:rPr>
                <w:rFonts w:ascii="Book Antiqua" w:hAnsi="Book Antiqua"/>
              </w:rPr>
            </w:pPr>
            <w:r w:rsidRPr="00024020">
              <w:rPr>
                <w:rFonts w:ascii="Book Antiqua" w:hAnsi="Book Antiqua"/>
              </w:rPr>
              <w:t>NESSUNA</w:t>
            </w:r>
          </w:p>
          <w:p w:rsidR="0091290C" w:rsidRPr="00024020" w:rsidRDefault="0091290C" w:rsidP="000E7565">
            <w:pPr>
              <w:jc w:val="center"/>
              <w:rPr>
                <w:rFonts w:ascii="Book Antiqua" w:hAnsi="Book Antiqua"/>
              </w:rPr>
            </w:pPr>
            <w:r w:rsidRPr="00024020">
              <w:rPr>
                <w:rFonts w:ascii="Book Antiqua" w:hAnsi="Book Antiqua"/>
              </w:rPr>
              <w:t>RETRIBUZIONE</w:t>
            </w:r>
          </w:p>
        </w:tc>
      </w:tr>
      <w:tr w:rsidR="0091290C" w:rsidRPr="00024020" w:rsidTr="000E7565">
        <w:tc>
          <w:tcPr>
            <w:tcW w:w="959" w:type="dxa"/>
            <w:vAlign w:val="center"/>
          </w:tcPr>
          <w:p w:rsidR="0091290C" w:rsidRPr="00024020" w:rsidRDefault="0091290C" w:rsidP="000E7565">
            <w:pPr>
              <w:rPr>
                <w:rFonts w:ascii="Book Antiqua" w:hAnsi="Book Antiqua"/>
              </w:rPr>
            </w:pPr>
            <w:r w:rsidRPr="00024020">
              <w:rPr>
                <w:rFonts w:ascii="Book Antiqua" w:hAnsi="Book Antiqua"/>
              </w:rPr>
              <w:t>51</w:t>
            </w:r>
          </w:p>
        </w:tc>
        <w:tc>
          <w:tcPr>
            <w:tcW w:w="992" w:type="dxa"/>
            <w:vAlign w:val="center"/>
          </w:tcPr>
          <w:p w:rsidR="0091290C" w:rsidRPr="00024020" w:rsidRDefault="0091290C" w:rsidP="000E7565">
            <w:pPr>
              <w:rPr>
                <w:rFonts w:ascii="Book Antiqua" w:hAnsi="Book Antiqua"/>
              </w:rPr>
            </w:pPr>
            <w:r w:rsidRPr="00024020">
              <w:rPr>
                <w:rFonts w:ascii="Book Antiqua" w:hAnsi="Book Antiqua"/>
              </w:rPr>
              <w:t>70</w:t>
            </w:r>
          </w:p>
        </w:tc>
        <w:tc>
          <w:tcPr>
            <w:tcW w:w="5428" w:type="dxa"/>
            <w:vAlign w:val="center"/>
          </w:tcPr>
          <w:p w:rsidR="0091290C" w:rsidRPr="00024020" w:rsidRDefault="0091290C" w:rsidP="000E7565">
            <w:pPr>
              <w:rPr>
                <w:rFonts w:ascii="Book Antiqua" w:hAnsi="Book Antiqua"/>
                <w:b/>
                <w:i/>
              </w:rPr>
            </w:pPr>
            <w:r w:rsidRPr="00024020">
              <w:rPr>
                <w:rFonts w:ascii="Book Antiqua" w:hAnsi="Book Antiqua"/>
              </w:rPr>
              <w:t xml:space="preserve">PARZIALMENTE CONFORME                  </w:t>
            </w:r>
          </w:p>
        </w:tc>
        <w:tc>
          <w:tcPr>
            <w:tcW w:w="2368" w:type="dxa"/>
            <w:vAlign w:val="center"/>
          </w:tcPr>
          <w:p w:rsidR="0091290C" w:rsidRPr="00024020" w:rsidRDefault="0091290C" w:rsidP="000E7565">
            <w:pPr>
              <w:jc w:val="center"/>
              <w:rPr>
                <w:rFonts w:ascii="Book Antiqua" w:hAnsi="Book Antiqua"/>
              </w:rPr>
            </w:pPr>
            <w:r w:rsidRPr="00024020">
              <w:rPr>
                <w:rFonts w:ascii="Book Antiqua" w:hAnsi="Book Antiqua"/>
              </w:rPr>
              <w:t>RETRIBUZIONE</w:t>
            </w:r>
          </w:p>
          <w:p w:rsidR="0091290C" w:rsidRPr="00024020" w:rsidRDefault="0091290C" w:rsidP="000E7565">
            <w:pPr>
              <w:jc w:val="center"/>
              <w:rPr>
                <w:rFonts w:ascii="Book Antiqua" w:hAnsi="Book Antiqua"/>
              </w:rPr>
            </w:pPr>
            <w:r w:rsidRPr="00024020">
              <w:rPr>
                <w:rFonts w:ascii="Book Antiqua" w:hAnsi="Book Antiqua"/>
              </w:rPr>
              <w:t>60%</w:t>
            </w:r>
          </w:p>
        </w:tc>
      </w:tr>
      <w:tr w:rsidR="0091290C" w:rsidRPr="00024020" w:rsidTr="000E7565">
        <w:tc>
          <w:tcPr>
            <w:tcW w:w="959" w:type="dxa"/>
            <w:vAlign w:val="center"/>
          </w:tcPr>
          <w:p w:rsidR="0091290C" w:rsidRPr="00024020" w:rsidRDefault="0091290C" w:rsidP="000E7565">
            <w:pPr>
              <w:rPr>
                <w:rFonts w:ascii="Book Antiqua" w:hAnsi="Book Antiqua"/>
              </w:rPr>
            </w:pPr>
            <w:r w:rsidRPr="00024020">
              <w:rPr>
                <w:rFonts w:ascii="Book Antiqua" w:hAnsi="Book Antiqua"/>
              </w:rPr>
              <w:t>71</w:t>
            </w:r>
          </w:p>
        </w:tc>
        <w:tc>
          <w:tcPr>
            <w:tcW w:w="992" w:type="dxa"/>
            <w:vAlign w:val="center"/>
          </w:tcPr>
          <w:p w:rsidR="0091290C" w:rsidRPr="00024020" w:rsidRDefault="0091290C" w:rsidP="000E7565">
            <w:pPr>
              <w:rPr>
                <w:rFonts w:ascii="Book Antiqua" w:hAnsi="Book Antiqua"/>
              </w:rPr>
            </w:pPr>
            <w:r w:rsidRPr="00024020">
              <w:rPr>
                <w:rFonts w:ascii="Book Antiqua" w:hAnsi="Book Antiqua"/>
              </w:rPr>
              <w:t>90</w:t>
            </w:r>
          </w:p>
        </w:tc>
        <w:tc>
          <w:tcPr>
            <w:tcW w:w="5428" w:type="dxa"/>
            <w:vAlign w:val="center"/>
          </w:tcPr>
          <w:p w:rsidR="0091290C" w:rsidRPr="00024020" w:rsidRDefault="0091290C" w:rsidP="000E7565">
            <w:pPr>
              <w:rPr>
                <w:rFonts w:ascii="Book Antiqua" w:hAnsi="Book Antiqua"/>
              </w:rPr>
            </w:pPr>
            <w:r w:rsidRPr="00024020">
              <w:rPr>
                <w:rFonts w:ascii="Book Antiqua" w:hAnsi="Book Antiqua"/>
              </w:rPr>
              <w:t xml:space="preserve">CONFORME                                                                </w:t>
            </w:r>
            <w:r w:rsidRPr="00024020">
              <w:rPr>
                <w:rFonts w:ascii="Book Antiqua" w:hAnsi="Book Antiqua"/>
                <w:sz w:val="32"/>
                <w:szCs w:val="32"/>
              </w:rPr>
              <w:t xml:space="preserve"> </w:t>
            </w:r>
            <w:r w:rsidRPr="00024020">
              <w:rPr>
                <w:rFonts w:ascii="Book Antiqua" w:hAnsi="Book Antiqua"/>
              </w:rPr>
              <w:t xml:space="preserve">                  </w:t>
            </w:r>
          </w:p>
        </w:tc>
        <w:tc>
          <w:tcPr>
            <w:tcW w:w="2368" w:type="dxa"/>
            <w:vAlign w:val="center"/>
          </w:tcPr>
          <w:p w:rsidR="0091290C" w:rsidRPr="00024020" w:rsidRDefault="0091290C" w:rsidP="000E7565">
            <w:pPr>
              <w:jc w:val="center"/>
              <w:rPr>
                <w:rFonts w:ascii="Book Antiqua" w:hAnsi="Book Antiqua"/>
              </w:rPr>
            </w:pPr>
            <w:r w:rsidRPr="00024020">
              <w:rPr>
                <w:rFonts w:ascii="Book Antiqua" w:hAnsi="Book Antiqua"/>
              </w:rPr>
              <w:t>RETRIBUZIONE</w:t>
            </w:r>
          </w:p>
          <w:p w:rsidR="0091290C" w:rsidRPr="00024020" w:rsidRDefault="0091290C" w:rsidP="000E7565">
            <w:pPr>
              <w:jc w:val="center"/>
              <w:rPr>
                <w:rFonts w:ascii="Book Antiqua" w:hAnsi="Book Antiqua"/>
              </w:rPr>
            </w:pPr>
            <w:r w:rsidRPr="00024020">
              <w:rPr>
                <w:rFonts w:ascii="Book Antiqua" w:hAnsi="Book Antiqua"/>
              </w:rPr>
              <w:t>80%</w:t>
            </w:r>
          </w:p>
        </w:tc>
      </w:tr>
      <w:tr w:rsidR="0091290C" w:rsidRPr="00024020" w:rsidTr="000E7565">
        <w:tc>
          <w:tcPr>
            <w:tcW w:w="959" w:type="dxa"/>
            <w:vAlign w:val="center"/>
          </w:tcPr>
          <w:p w:rsidR="0091290C" w:rsidRPr="00024020" w:rsidRDefault="0091290C" w:rsidP="000E7565">
            <w:pPr>
              <w:rPr>
                <w:rFonts w:ascii="Book Antiqua" w:hAnsi="Book Antiqua"/>
              </w:rPr>
            </w:pPr>
            <w:r w:rsidRPr="00024020">
              <w:rPr>
                <w:rFonts w:ascii="Book Antiqua" w:hAnsi="Book Antiqua"/>
              </w:rPr>
              <w:t>91</w:t>
            </w:r>
          </w:p>
        </w:tc>
        <w:tc>
          <w:tcPr>
            <w:tcW w:w="992" w:type="dxa"/>
            <w:vAlign w:val="center"/>
          </w:tcPr>
          <w:p w:rsidR="0091290C" w:rsidRPr="00024020" w:rsidRDefault="0091290C" w:rsidP="000E7565">
            <w:pPr>
              <w:rPr>
                <w:rFonts w:ascii="Book Antiqua" w:hAnsi="Book Antiqua"/>
              </w:rPr>
            </w:pPr>
            <w:r w:rsidRPr="00024020">
              <w:rPr>
                <w:rFonts w:ascii="Book Antiqua" w:hAnsi="Book Antiqua"/>
              </w:rPr>
              <w:t>100</w:t>
            </w:r>
          </w:p>
        </w:tc>
        <w:tc>
          <w:tcPr>
            <w:tcW w:w="5428" w:type="dxa"/>
            <w:vAlign w:val="center"/>
          </w:tcPr>
          <w:p w:rsidR="0091290C" w:rsidRPr="00024020" w:rsidRDefault="0091290C" w:rsidP="0091290C">
            <w:pPr>
              <w:rPr>
                <w:rFonts w:ascii="Book Antiqua" w:hAnsi="Book Antiqua"/>
              </w:rPr>
            </w:pPr>
            <w:r w:rsidRPr="00024020">
              <w:rPr>
                <w:rFonts w:ascii="Book Antiqua" w:hAnsi="Book Antiqua"/>
              </w:rPr>
              <w:t xml:space="preserve">PIENAMENTE CONFORME              </w:t>
            </w:r>
            <w:r w:rsidRPr="00024020">
              <w:rPr>
                <w:rFonts w:ascii="Book Antiqua" w:hAnsi="Book Antiqua"/>
                <w:b/>
              </w:rPr>
              <w:t xml:space="preserve"> </w:t>
            </w:r>
          </w:p>
        </w:tc>
        <w:tc>
          <w:tcPr>
            <w:tcW w:w="2368" w:type="dxa"/>
            <w:vAlign w:val="center"/>
          </w:tcPr>
          <w:p w:rsidR="0091290C" w:rsidRPr="00024020" w:rsidRDefault="0091290C" w:rsidP="000E7565">
            <w:pPr>
              <w:jc w:val="center"/>
              <w:rPr>
                <w:rFonts w:ascii="Book Antiqua" w:hAnsi="Book Antiqua"/>
              </w:rPr>
            </w:pPr>
            <w:r w:rsidRPr="00024020">
              <w:rPr>
                <w:rFonts w:ascii="Book Antiqua" w:hAnsi="Book Antiqua"/>
              </w:rPr>
              <w:t>RETRIBUZIONE</w:t>
            </w:r>
          </w:p>
          <w:p w:rsidR="0091290C" w:rsidRPr="00024020" w:rsidRDefault="0091290C" w:rsidP="000E7565">
            <w:pPr>
              <w:jc w:val="center"/>
              <w:rPr>
                <w:rFonts w:ascii="Book Antiqua" w:hAnsi="Book Antiqua"/>
              </w:rPr>
            </w:pPr>
            <w:r w:rsidRPr="00024020">
              <w:rPr>
                <w:rFonts w:ascii="Book Antiqua" w:hAnsi="Book Antiqua"/>
              </w:rPr>
              <w:t>100%</w:t>
            </w:r>
          </w:p>
        </w:tc>
      </w:tr>
    </w:tbl>
    <w:p w:rsidR="001C475C" w:rsidRDefault="001C475C" w:rsidP="006A13F2">
      <w:pPr>
        <w:tabs>
          <w:tab w:val="left" w:pos="3144"/>
        </w:tabs>
        <w:rPr>
          <w:rFonts w:ascii="Times New Roman" w:hAnsi="Times New Roman"/>
          <w:lang w:val="it-IT"/>
        </w:rPr>
      </w:pPr>
    </w:p>
    <w:p w:rsidR="001C475C" w:rsidRDefault="001C475C" w:rsidP="006A13F2">
      <w:pPr>
        <w:tabs>
          <w:tab w:val="left" w:pos="3144"/>
        </w:tabs>
        <w:rPr>
          <w:rFonts w:ascii="Times New Roman" w:hAnsi="Times New Roman"/>
          <w:lang w:val="it-IT"/>
        </w:rPr>
      </w:pPr>
    </w:p>
    <w:p w:rsidR="0091290C" w:rsidRDefault="0091290C" w:rsidP="0091290C">
      <w:pPr>
        <w:tabs>
          <w:tab w:val="left" w:pos="3144"/>
        </w:tabs>
        <w:rPr>
          <w:rFonts w:ascii="Times New Roman" w:hAnsi="Times New Roman"/>
          <w:lang w:val="it-IT"/>
        </w:rPr>
      </w:pPr>
    </w:p>
    <w:p w:rsidR="0091290C" w:rsidRPr="00D837BA" w:rsidRDefault="0091290C" w:rsidP="00532FED">
      <w:pPr>
        <w:pStyle w:val="Paragrafoelenco"/>
        <w:numPr>
          <w:ilvl w:val="0"/>
          <w:numId w:val="6"/>
        </w:numPr>
        <w:tabs>
          <w:tab w:val="left" w:pos="851"/>
        </w:tabs>
        <w:rPr>
          <w:rFonts w:ascii="Times New Roman" w:hAnsi="Times New Roman"/>
          <w:i/>
          <w:u w:val="single"/>
          <w:lang w:val="it-IT"/>
        </w:rPr>
      </w:pPr>
      <w:r w:rsidRPr="00D837BA">
        <w:rPr>
          <w:rFonts w:ascii="Times New Roman" w:hAnsi="Times New Roman"/>
          <w:i/>
          <w:u w:val="single"/>
          <w:lang w:val="it-IT"/>
        </w:rPr>
        <w:t xml:space="preserve">Personale non dirigente </w:t>
      </w:r>
    </w:p>
    <w:p w:rsidR="00F8107F" w:rsidRDefault="00F8107F" w:rsidP="002C721E">
      <w:pPr>
        <w:tabs>
          <w:tab w:val="left" w:pos="3144"/>
        </w:tabs>
        <w:spacing w:line="276" w:lineRule="auto"/>
        <w:rPr>
          <w:rFonts w:ascii="Times New Roman" w:hAnsi="Times New Roman"/>
          <w:lang w:val="it-IT"/>
        </w:rPr>
      </w:pPr>
    </w:p>
    <w:p w:rsidR="00D837BA" w:rsidRPr="00D837BA" w:rsidRDefault="00D837BA" w:rsidP="002C721E">
      <w:pPr>
        <w:tabs>
          <w:tab w:val="left" w:pos="3144"/>
        </w:tabs>
        <w:spacing w:line="276" w:lineRule="auto"/>
        <w:jc w:val="both"/>
        <w:rPr>
          <w:rFonts w:ascii="Times New Roman" w:hAnsi="Times New Roman"/>
          <w:lang w:val="it-IT"/>
        </w:rPr>
      </w:pPr>
      <w:r w:rsidRPr="00D837BA">
        <w:rPr>
          <w:rFonts w:ascii="Times New Roman" w:hAnsi="Times New Roman"/>
          <w:lang w:val="it-IT"/>
        </w:rPr>
        <w:t>L’indennità di produttività per ciascuna categoria di personale è stabilità assicurando</w:t>
      </w:r>
      <w:r>
        <w:rPr>
          <w:rFonts w:ascii="Times New Roman" w:hAnsi="Times New Roman"/>
          <w:lang w:val="it-IT"/>
        </w:rPr>
        <w:t xml:space="preserve"> un</w:t>
      </w:r>
      <w:r w:rsidRPr="00D837BA">
        <w:rPr>
          <w:rFonts w:ascii="Times New Roman" w:hAnsi="Times New Roman"/>
          <w:lang w:val="it-IT"/>
        </w:rPr>
        <w:t xml:space="preserve"> rapporto differenziale</w:t>
      </w:r>
      <w:r>
        <w:rPr>
          <w:rFonts w:ascii="Times New Roman" w:hAnsi="Times New Roman"/>
          <w:lang w:val="it-IT"/>
        </w:rPr>
        <w:t xml:space="preserve"> tra le varie Categorie di inquadramento, determinato in sede di Contrattazione Collettiva Decentrata Integrativa.</w:t>
      </w:r>
    </w:p>
    <w:p w:rsidR="00D837BA" w:rsidRPr="00D837BA" w:rsidRDefault="00D837BA" w:rsidP="002C721E">
      <w:pPr>
        <w:tabs>
          <w:tab w:val="left" w:pos="567"/>
        </w:tabs>
        <w:spacing w:line="276" w:lineRule="auto"/>
        <w:rPr>
          <w:rFonts w:ascii="Times New Roman" w:hAnsi="Times New Roman"/>
          <w:lang w:val="it-IT"/>
        </w:rPr>
      </w:pPr>
    </w:p>
    <w:p w:rsidR="00D837BA" w:rsidRPr="00D837BA" w:rsidRDefault="00D837BA" w:rsidP="002C721E">
      <w:pPr>
        <w:tabs>
          <w:tab w:val="left" w:pos="3144"/>
        </w:tabs>
        <w:spacing w:line="276" w:lineRule="auto"/>
        <w:rPr>
          <w:rFonts w:ascii="Times New Roman" w:hAnsi="Times New Roman"/>
          <w:lang w:val="it-IT"/>
        </w:rPr>
      </w:pPr>
      <w:r w:rsidRPr="00D837BA">
        <w:rPr>
          <w:rFonts w:ascii="Times New Roman" w:hAnsi="Times New Roman"/>
          <w:lang w:val="it-IT"/>
        </w:rPr>
        <w:t xml:space="preserve">La somma complessiva stanziata per la produttività </w:t>
      </w:r>
      <w:r>
        <w:rPr>
          <w:rFonts w:ascii="Times New Roman" w:hAnsi="Times New Roman"/>
          <w:lang w:val="it-IT"/>
        </w:rPr>
        <w:t>nell’ambito delle risorse variabili del Fondo per il salario accessorio, è</w:t>
      </w:r>
      <w:r w:rsidRPr="00D837BA">
        <w:rPr>
          <w:rFonts w:ascii="Times New Roman" w:hAnsi="Times New Roman"/>
          <w:lang w:val="it-IT"/>
        </w:rPr>
        <w:t xml:space="preserve"> suddivisa in modo direttamente proporzionale ai </w:t>
      </w:r>
      <w:r>
        <w:rPr>
          <w:rFonts w:ascii="Times New Roman" w:hAnsi="Times New Roman"/>
          <w:lang w:val="it-IT"/>
        </w:rPr>
        <w:t>predetti coeffici</w:t>
      </w:r>
      <w:r w:rsidRPr="00D837BA">
        <w:rPr>
          <w:rFonts w:ascii="Times New Roman" w:hAnsi="Times New Roman"/>
          <w:lang w:val="it-IT"/>
        </w:rPr>
        <w:t xml:space="preserve">enti e </w:t>
      </w:r>
      <w:r>
        <w:rPr>
          <w:rFonts w:ascii="Times New Roman" w:hAnsi="Times New Roman"/>
          <w:lang w:val="it-IT"/>
        </w:rPr>
        <w:t xml:space="preserve">viene </w:t>
      </w:r>
      <w:r w:rsidRPr="00D837BA">
        <w:rPr>
          <w:rFonts w:ascii="Times New Roman" w:hAnsi="Times New Roman"/>
          <w:lang w:val="it-IT"/>
        </w:rPr>
        <w:t xml:space="preserve">ripartita tra i dipendenti fino all’esaurimento </w:t>
      </w:r>
      <w:r>
        <w:rPr>
          <w:rFonts w:ascii="Times New Roman" w:hAnsi="Times New Roman"/>
          <w:lang w:val="it-IT"/>
        </w:rPr>
        <w:t>delle risorse destinate a tale istituto</w:t>
      </w:r>
      <w:r w:rsidRPr="00D837BA">
        <w:rPr>
          <w:rFonts w:ascii="Times New Roman" w:hAnsi="Times New Roman"/>
          <w:lang w:val="it-IT"/>
        </w:rPr>
        <w:t xml:space="preserve">. </w:t>
      </w:r>
    </w:p>
    <w:p w:rsidR="00D837BA" w:rsidRPr="00D837BA" w:rsidRDefault="00D837BA" w:rsidP="002C721E">
      <w:pPr>
        <w:tabs>
          <w:tab w:val="left" w:pos="3144"/>
        </w:tabs>
        <w:spacing w:line="276" w:lineRule="auto"/>
        <w:rPr>
          <w:rFonts w:ascii="Times New Roman" w:hAnsi="Times New Roman"/>
          <w:lang w:val="it-IT"/>
        </w:rPr>
      </w:pPr>
    </w:p>
    <w:p w:rsidR="00D837BA" w:rsidRPr="00D837BA" w:rsidRDefault="00D837BA" w:rsidP="002C721E">
      <w:pPr>
        <w:tabs>
          <w:tab w:val="left" w:pos="3144"/>
        </w:tabs>
        <w:spacing w:line="276" w:lineRule="auto"/>
        <w:jc w:val="both"/>
        <w:rPr>
          <w:rFonts w:ascii="Times New Roman" w:hAnsi="Times New Roman"/>
          <w:lang w:val="it-IT"/>
        </w:rPr>
      </w:pPr>
      <w:r>
        <w:rPr>
          <w:rFonts w:ascii="Times New Roman" w:hAnsi="Times New Roman"/>
          <w:lang w:val="it-IT"/>
        </w:rPr>
        <w:t>In sede di erogazione della produttività sono</w:t>
      </w:r>
      <w:r w:rsidRPr="00D837BA">
        <w:rPr>
          <w:rFonts w:ascii="Times New Roman" w:hAnsi="Times New Roman"/>
          <w:lang w:val="it-IT"/>
        </w:rPr>
        <w:t xml:space="preserve"> decurtati dall’importo i periodi di assenza dal servizio per aspettativa non retribuita a vario titolo e/o per cessazione o mobilità/trasferimento a vario titolo.</w:t>
      </w:r>
    </w:p>
    <w:p w:rsidR="00D837BA" w:rsidRDefault="00D837BA" w:rsidP="00D837BA">
      <w:pPr>
        <w:tabs>
          <w:tab w:val="left" w:pos="3144"/>
        </w:tabs>
        <w:rPr>
          <w:rFonts w:ascii="Times New Roman" w:hAnsi="Times New Roman"/>
          <w:lang w:val="it-IT"/>
        </w:rPr>
      </w:pPr>
    </w:p>
    <w:p w:rsidR="00D837BA" w:rsidRPr="00D837BA" w:rsidRDefault="00D837BA" w:rsidP="002C721E">
      <w:pPr>
        <w:tabs>
          <w:tab w:val="left" w:pos="3144"/>
        </w:tabs>
        <w:spacing w:line="276" w:lineRule="auto"/>
        <w:jc w:val="both"/>
        <w:rPr>
          <w:rFonts w:ascii="Times New Roman" w:hAnsi="Times New Roman"/>
          <w:lang w:val="it-IT"/>
        </w:rPr>
      </w:pPr>
      <w:r>
        <w:rPr>
          <w:rFonts w:ascii="Times New Roman" w:hAnsi="Times New Roman"/>
          <w:lang w:val="it-IT"/>
        </w:rPr>
        <w:t>La corresponsione dell’indennità avviene solo a seguito di valutazione positiva del dipendente</w:t>
      </w:r>
      <w:r w:rsidRPr="00D837BA">
        <w:rPr>
          <w:rFonts w:ascii="Times New Roman" w:hAnsi="Times New Roman"/>
          <w:lang w:val="it-IT"/>
        </w:rPr>
        <w:t xml:space="preserve"> effettuata dai Dirigenti e, per gli Uffici che ne sono sprovvisti, dal Dirett</w:t>
      </w:r>
      <w:r>
        <w:rPr>
          <w:rFonts w:ascii="Times New Roman" w:hAnsi="Times New Roman"/>
          <w:lang w:val="it-IT"/>
        </w:rPr>
        <w:t>ore, mediante le schede allegate</w:t>
      </w:r>
      <w:r w:rsidRPr="00D837BA">
        <w:rPr>
          <w:rFonts w:ascii="Times New Roman" w:hAnsi="Times New Roman"/>
          <w:lang w:val="it-IT"/>
        </w:rPr>
        <w:t xml:space="preserve"> al contratto.</w:t>
      </w:r>
    </w:p>
    <w:p w:rsidR="00D837BA" w:rsidRPr="00D837BA" w:rsidRDefault="00D837BA" w:rsidP="002C721E">
      <w:pPr>
        <w:tabs>
          <w:tab w:val="left" w:pos="3144"/>
        </w:tabs>
        <w:spacing w:line="276" w:lineRule="auto"/>
        <w:rPr>
          <w:rFonts w:ascii="Times New Roman" w:hAnsi="Times New Roman"/>
          <w:lang w:val="it-IT"/>
        </w:rPr>
      </w:pPr>
    </w:p>
    <w:p w:rsidR="00532FED" w:rsidRDefault="00D837BA" w:rsidP="002C721E">
      <w:pPr>
        <w:tabs>
          <w:tab w:val="left" w:pos="3144"/>
        </w:tabs>
        <w:spacing w:line="276" w:lineRule="auto"/>
        <w:jc w:val="both"/>
        <w:rPr>
          <w:rFonts w:ascii="Times New Roman" w:hAnsi="Times New Roman"/>
          <w:lang w:val="it-IT"/>
        </w:rPr>
      </w:pPr>
      <w:r w:rsidRPr="00D837BA">
        <w:rPr>
          <w:rFonts w:ascii="Times New Roman" w:hAnsi="Times New Roman"/>
          <w:lang w:val="it-IT"/>
        </w:rPr>
        <w:lastRenderedPageBreak/>
        <w:t xml:space="preserve">Il metodo utilizzato per la valutazione individuale si fonda su un sistema numerico che assegna a ciascun elemento di valutazione un valore quantitativo specifico che va da un minimo di 0 ad un massimo di 10, dove 0 sta per scarso e 10 per eccellente, nell’ambito di un punteggio complessivo conseguibile pari a 80. </w:t>
      </w:r>
    </w:p>
    <w:p w:rsidR="002C721E" w:rsidRDefault="002C721E" w:rsidP="002C721E">
      <w:pPr>
        <w:tabs>
          <w:tab w:val="left" w:pos="3144"/>
        </w:tabs>
        <w:spacing w:line="276" w:lineRule="auto"/>
        <w:jc w:val="both"/>
        <w:rPr>
          <w:rFonts w:ascii="Times New Roman" w:hAnsi="Times New Roman"/>
          <w:lang w:val="it-IT"/>
        </w:rPr>
      </w:pPr>
    </w:p>
    <w:p w:rsidR="00532FED" w:rsidRDefault="00D837BA" w:rsidP="002C721E">
      <w:pPr>
        <w:tabs>
          <w:tab w:val="left" w:pos="3144"/>
        </w:tabs>
        <w:spacing w:line="276" w:lineRule="auto"/>
        <w:jc w:val="both"/>
        <w:rPr>
          <w:rFonts w:ascii="Times New Roman" w:hAnsi="Times New Roman"/>
          <w:lang w:val="it-IT"/>
        </w:rPr>
      </w:pPr>
      <w:r w:rsidRPr="00D837BA">
        <w:rPr>
          <w:rFonts w:ascii="Times New Roman" w:hAnsi="Times New Roman"/>
          <w:lang w:val="it-IT"/>
        </w:rPr>
        <w:t xml:space="preserve">Le risorse assegnate all’incentivazione della produttività individuale verranno attribuite in base al valore-punto ottenuto da ciascun dipendente in sede di valutazione dirigenziale. L’importo individuale verrà calcolato dividendo le risorse disponibili complessive per il monte-punti totale ottenuto dai dipendenti. </w:t>
      </w:r>
    </w:p>
    <w:p w:rsidR="00A517AF" w:rsidRDefault="00A517AF" w:rsidP="002C721E">
      <w:pPr>
        <w:spacing w:line="276" w:lineRule="auto"/>
        <w:jc w:val="both"/>
        <w:rPr>
          <w:rFonts w:ascii="Times New Roman" w:hAnsi="Times New Roman"/>
          <w:lang w:val="it-IT"/>
        </w:rPr>
      </w:pPr>
    </w:p>
    <w:p w:rsidR="00532FED" w:rsidRDefault="00532FED" w:rsidP="002C721E">
      <w:pPr>
        <w:spacing w:line="276" w:lineRule="auto"/>
        <w:jc w:val="both"/>
        <w:rPr>
          <w:rFonts w:ascii="Times New Roman" w:hAnsi="Times New Roman"/>
          <w:i/>
          <w:lang w:val="it-IT"/>
        </w:rPr>
      </w:pPr>
      <w:r w:rsidRPr="001C475C">
        <w:rPr>
          <w:rFonts w:ascii="Times New Roman" w:hAnsi="Times New Roman"/>
          <w:lang w:val="it-IT"/>
        </w:rPr>
        <w:t>Il valore massimo attribuibile è 80, il punteggio valido per ottenere la produttività, dovrà essere pari o superiore a 52 punteggio che si colloca tra un risultato sufficiente e un risultato apprezzabile poiché secondo l’articolo 37 comma 1 del CCNL 22/01/04 “La attribuzione dei compensi di cui all’art. 17, comma 2 lett. a) ed h) è strettamente correlata ad effettivi incrementi della produttività e di miglioramento quali-quantitativo dei servizi da intendersi, per entrambi gli aspetti</w:t>
      </w:r>
      <w:r w:rsidRPr="001C475C">
        <w:rPr>
          <w:rFonts w:ascii="Times New Roman" w:hAnsi="Times New Roman"/>
          <w:i/>
          <w:lang w:val="it-IT"/>
        </w:rPr>
        <w:t>, come risultato aggiuntivo apprezzabile rispetto al risultato atteso dalla normale prestazione lavorativa.</w:t>
      </w:r>
    </w:p>
    <w:p w:rsidR="00532FED" w:rsidRDefault="00532FED" w:rsidP="002C721E">
      <w:pPr>
        <w:tabs>
          <w:tab w:val="left" w:pos="3144"/>
        </w:tabs>
        <w:spacing w:line="276" w:lineRule="auto"/>
        <w:jc w:val="both"/>
        <w:rPr>
          <w:rFonts w:ascii="Times New Roman" w:hAnsi="Times New Roman"/>
          <w:lang w:val="it-IT"/>
        </w:rPr>
      </w:pPr>
    </w:p>
    <w:p w:rsidR="00D837BA" w:rsidRDefault="00D837BA" w:rsidP="002C721E">
      <w:pPr>
        <w:tabs>
          <w:tab w:val="left" w:pos="3144"/>
        </w:tabs>
        <w:spacing w:line="276" w:lineRule="auto"/>
        <w:jc w:val="both"/>
        <w:rPr>
          <w:rFonts w:ascii="Times New Roman" w:hAnsi="Times New Roman"/>
          <w:lang w:val="it-IT"/>
        </w:rPr>
      </w:pPr>
      <w:r w:rsidRPr="00D837BA">
        <w:rPr>
          <w:rFonts w:ascii="Times New Roman" w:hAnsi="Times New Roman"/>
          <w:lang w:val="it-IT"/>
        </w:rPr>
        <w:t>Il coefficiente ottenuto verrà successivamente moltiplicato per il valore-punto individuale attribuito a ciascun dipendente in sede di valutazione. Saranno decurtati dall’importo i periodi di assenza dal servizio per aspettativa non retribuita a vario titolo e/o per cessazione o mobilità/trasferimento a vario titolo.  Sono fatte salve tutte le altre assenze tranne quelle relative alle trattenuta di malattia prevista dalla vigente normativa.</w:t>
      </w:r>
    </w:p>
    <w:p w:rsidR="00532FED" w:rsidRDefault="00532FED" w:rsidP="002C721E">
      <w:pPr>
        <w:shd w:val="clear" w:color="auto" w:fill="FFFFFF"/>
        <w:spacing w:line="276" w:lineRule="auto"/>
        <w:jc w:val="both"/>
        <w:rPr>
          <w:rFonts w:ascii="Times New Roman" w:hAnsi="Times New Roman"/>
          <w:lang w:val="it-IT"/>
        </w:rPr>
      </w:pPr>
    </w:p>
    <w:p w:rsidR="00532FED" w:rsidRPr="00F8107F" w:rsidRDefault="00532FED" w:rsidP="002C721E">
      <w:pPr>
        <w:shd w:val="clear" w:color="auto" w:fill="FFFFFF"/>
        <w:spacing w:line="276" w:lineRule="auto"/>
        <w:jc w:val="both"/>
        <w:rPr>
          <w:rFonts w:ascii="Times New Roman" w:hAnsi="Times New Roman"/>
          <w:lang w:val="it-IT"/>
        </w:rPr>
      </w:pPr>
      <w:r w:rsidRPr="00F8107F">
        <w:rPr>
          <w:rFonts w:ascii="Times New Roman" w:hAnsi="Times New Roman"/>
          <w:lang w:val="it-IT"/>
        </w:rPr>
        <w:t xml:space="preserve">Il dipendente valutato potrà presentare osservazioni alla scheda compilata dal Direttore o dai Dirigenti, entro 5 giorni lavorativi dalla ricezione della stessa. Le osservazioni si hanno per non accolte, se la scheda di valutazione non viene riformulata dal valutatore entro 10 giorni lavorativi dalla ricezione delle osservazioni. </w:t>
      </w:r>
    </w:p>
    <w:p w:rsidR="00532FED" w:rsidRDefault="00532FED" w:rsidP="00532FED">
      <w:pPr>
        <w:tabs>
          <w:tab w:val="left" w:pos="3144"/>
        </w:tabs>
        <w:jc w:val="both"/>
        <w:rPr>
          <w:rFonts w:ascii="Times New Roman" w:hAnsi="Times New Roman"/>
          <w:lang w:val="it-IT"/>
        </w:rPr>
      </w:pPr>
    </w:p>
    <w:p w:rsidR="00A517AF" w:rsidRDefault="00A517AF" w:rsidP="00532FED">
      <w:pPr>
        <w:pStyle w:val="Paragrafoelenco"/>
        <w:tabs>
          <w:tab w:val="left" w:pos="3144"/>
        </w:tabs>
        <w:rPr>
          <w:rFonts w:ascii="Times New Roman" w:hAnsi="Times New Roman"/>
          <w:i/>
          <w:u w:val="single"/>
          <w:lang w:val="it-IT"/>
        </w:rPr>
      </w:pPr>
    </w:p>
    <w:p w:rsidR="00532FED" w:rsidRPr="00C240D4" w:rsidRDefault="00532FED" w:rsidP="00532FED">
      <w:pPr>
        <w:pStyle w:val="Paragrafoelenco"/>
        <w:numPr>
          <w:ilvl w:val="0"/>
          <w:numId w:val="6"/>
        </w:numPr>
        <w:tabs>
          <w:tab w:val="left" w:pos="851"/>
        </w:tabs>
        <w:rPr>
          <w:rFonts w:ascii="Times New Roman" w:hAnsi="Times New Roman"/>
          <w:i/>
          <w:u w:val="single"/>
          <w:lang w:val="it-IT"/>
        </w:rPr>
      </w:pPr>
      <w:r>
        <w:rPr>
          <w:rFonts w:ascii="Times New Roman" w:hAnsi="Times New Roman"/>
          <w:i/>
          <w:u w:val="single"/>
          <w:lang w:val="it-IT"/>
        </w:rPr>
        <w:t xml:space="preserve">Schede di valutazione per il </w:t>
      </w:r>
      <w:r w:rsidRPr="00C240D4">
        <w:rPr>
          <w:rFonts w:ascii="Times New Roman" w:hAnsi="Times New Roman"/>
          <w:i/>
          <w:u w:val="single"/>
          <w:lang w:val="it-IT"/>
        </w:rPr>
        <w:t xml:space="preserve">Personale non dirigente di Categoria </w:t>
      </w:r>
      <w:r>
        <w:rPr>
          <w:rFonts w:ascii="Times New Roman" w:hAnsi="Times New Roman"/>
          <w:i/>
          <w:u w:val="single"/>
          <w:lang w:val="it-IT"/>
        </w:rPr>
        <w:t>D</w:t>
      </w:r>
      <w:r w:rsidRPr="00C240D4">
        <w:rPr>
          <w:rFonts w:ascii="Times New Roman" w:hAnsi="Times New Roman"/>
          <w:i/>
          <w:u w:val="single"/>
          <w:lang w:val="it-IT"/>
        </w:rPr>
        <w:t>:</w:t>
      </w:r>
    </w:p>
    <w:p w:rsidR="00532FED" w:rsidRDefault="00532FED" w:rsidP="00532FED">
      <w:pPr>
        <w:tabs>
          <w:tab w:val="left" w:pos="3144"/>
        </w:tabs>
        <w:jc w:val="both"/>
        <w:rPr>
          <w:rFonts w:ascii="Times New Roman" w:hAnsi="Times New Roman"/>
          <w:lang w:val="it-IT"/>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74"/>
      </w:tblGrid>
      <w:tr w:rsidR="00532FED" w:rsidRPr="00532FED" w:rsidTr="00532FED">
        <w:trPr>
          <w:trHeight w:val="612"/>
        </w:trPr>
        <w:tc>
          <w:tcPr>
            <w:tcW w:w="817" w:type="dxa"/>
            <w:vAlign w:val="center"/>
          </w:tcPr>
          <w:p w:rsidR="00532FED" w:rsidRPr="00024020" w:rsidRDefault="00532FED" w:rsidP="00532FED">
            <w:pPr>
              <w:jc w:val="center"/>
              <w:rPr>
                <w:rFonts w:ascii="Times New Roman" w:hAnsi="Times New Roman"/>
                <w:b/>
                <w:sz w:val="22"/>
                <w:szCs w:val="22"/>
                <w:lang w:val="it-IT"/>
              </w:rPr>
            </w:pPr>
            <w:r w:rsidRPr="00024020">
              <w:rPr>
                <w:rFonts w:ascii="Times New Roman" w:hAnsi="Times New Roman"/>
                <w:b/>
                <w:bCs/>
                <w:sz w:val="22"/>
                <w:szCs w:val="22"/>
              </w:rPr>
              <w:t>A</w:t>
            </w:r>
          </w:p>
        </w:tc>
        <w:tc>
          <w:tcPr>
            <w:tcW w:w="8274" w:type="dxa"/>
          </w:tcPr>
          <w:p w:rsidR="00532FED" w:rsidRPr="00532FED" w:rsidRDefault="00532FED" w:rsidP="00532FED">
            <w:pPr>
              <w:jc w:val="both"/>
              <w:rPr>
                <w:rFonts w:ascii="Times New Roman" w:hAnsi="Times New Roman"/>
                <w:b/>
                <w:sz w:val="22"/>
                <w:szCs w:val="22"/>
                <w:lang w:val="it-IT"/>
              </w:rPr>
            </w:pPr>
          </w:p>
          <w:p w:rsidR="00532FED" w:rsidRPr="00024020" w:rsidRDefault="00532FED" w:rsidP="00532FED">
            <w:pPr>
              <w:jc w:val="both"/>
              <w:rPr>
                <w:rFonts w:ascii="Times New Roman" w:hAnsi="Times New Roman"/>
                <w:b/>
                <w:sz w:val="22"/>
                <w:szCs w:val="22"/>
                <w:lang w:val="it-IT"/>
              </w:rPr>
            </w:pPr>
            <w:r w:rsidRPr="00532FED">
              <w:rPr>
                <w:rFonts w:ascii="Times New Roman" w:hAnsi="Times New Roman"/>
                <w:b/>
                <w:sz w:val="22"/>
                <w:szCs w:val="22"/>
                <w:lang w:val="it-IT"/>
              </w:rPr>
              <w:t>VALUTAZIONE DELL'APPORTO INDIVIDUALE AL CONSEGUIMENTO DEGLI OBIETTIVI (Max 30)</w:t>
            </w:r>
          </w:p>
        </w:tc>
      </w:tr>
      <w:tr w:rsidR="001C475C" w:rsidRPr="00024020" w:rsidTr="001C475C">
        <w:trPr>
          <w:trHeight w:val="612"/>
        </w:trPr>
        <w:tc>
          <w:tcPr>
            <w:tcW w:w="9091" w:type="dxa"/>
            <w:gridSpan w:val="2"/>
          </w:tcPr>
          <w:p w:rsidR="001C475C" w:rsidRPr="00024020" w:rsidRDefault="001C475C" w:rsidP="000E7565">
            <w:pPr>
              <w:jc w:val="both"/>
              <w:rPr>
                <w:rFonts w:ascii="Times New Roman" w:hAnsi="Times New Roman"/>
                <w:b/>
                <w:sz w:val="22"/>
                <w:szCs w:val="22"/>
                <w:lang w:val="it-IT"/>
              </w:rPr>
            </w:pPr>
            <w:r w:rsidRPr="00024020">
              <w:rPr>
                <w:rFonts w:ascii="Times New Roman" w:hAnsi="Times New Roman"/>
                <w:b/>
                <w:sz w:val="22"/>
                <w:szCs w:val="22"/>
                <w:lang w:val="it-IT"/>
              </w:rPr>
              <w:t>PRESTAZIONI RESE IN TERMINI QUALI-QUANTITATIVE</w:t>
            </w:r>
          </w:p>
          <w:p w:rsidR="001C475C" w:rsidRPr="00024020" w:rsidRDefault="001C475C"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Viene valutata la prestazione resa dal dipendente nello svolgimento della normale attività di servizio, con valori differenziati secondo le seguenti tipologie:</w:t>
            </w:r>
          </w:p>
          <w:p w:rsidR="001C475C" w:rsidRPr="00024020" w:rsidRDefault="001C475C"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1. capacità di risposta alla richiesta di soddisfazione di un bisogno specifico dell’ utenza, o  necessità dell’Amministrazione;</w:t>
            </w:r>
          </w:p>
          <w:p w:rsidR="001C475C" w:rsidRPr="00024020" w:rsidRDefault="001C475C"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2. capacità a  porre in essere entro termini o parametri predeterminati specifiche attività.</w:t>
            </w:r>
          </w:p>
          <w:p w:rsidR="001C475C" w:rsidRPr="00024020" w:rsidRDefault="001C475C" w:rsidP="000E7565">
            <w:pPr>
              <w:autoSpaceDE w:val="0"/>
              <w:autoSpaceDN w:val="0"/>
              <w:adjustRightInd w:val="0"/>
              <w:jc w:val="both"/>
              <w:rPr>
                <w:rFonts w:ascii="Times New Roman" w:hAnsi="Times New Roman"/>
                <w:b/>
                <w:sz w:val="22"/>
                <w:szCs w:val="22"/>
              </w:rPr>
            </w:pPr>
            <w:r w:rsidRPr="00024020">
              <w:rPr>
                <w:rFonts w:ascii="Times New Roman" w:hAnsi="Times New Roman"/>
                <w:sz w:val="22"/>
                <w:szCs w:val="22"/>
              </w:rPr>
              <w:t xml:space="preserve">3. </w:t>
            </w:r>
            <w:proofErr w:type="spellStart"/>
            <w:r w:rsidRPr="00024020">
              <w:rPr>
                <w:rFonts w:ascii="Times New Roman" w:hAnsi="Times New Roman"/>
                <w:sz w:val="22"/>
                <w:szCs w:val="22"/>
              </w:rPr>
              <w:t>continuità</w:t>
            </w:r>
            <w:proofErr w:type="spellEnd"/>
            <w:r w:rsidRPr="00024020">
              <w:rPr>
                <w:rFonts w:ascii="Times New Roman" w:hAnsi="Times New Roman"/>
                <w:sz w:val="22"/>
                <w:szCs w:val="22"/>
              </w:rPr>
              <w:t xml:space="preserve"> </w:t>
            </w:r>
            <w:proofErr w:type="spellStart"/>
            <w:r w:rsidRPr="00024020">
              <w:rPr>
                <w:rFonts w:ascii="Times New Roman" w:hAnsi="Times New Roman"/>
                <w:sz w:val="22"/>
                <w:szCs w:val="22"/>
              </w:rPr>
              <w:t>temporale</w:t>
            </w:r>
            <w:proofErr w:type="spellEnd"/>
            <w:r w:rsidRPr="00024020">
              <w:rPr>
                <w:rFonts w:ascii="Times New Roman" w:hAnsi="Times New Roman"/>
                <w:sz w:val="22"/>
                <w:szCs w:val="22"/>
              </w:rPr>
              <w:t xml:space="preserve"> </w:t>
            </w:r>
            <w:proofErr w:type="spellStart"/>
            <w:r w:rsidRPr="00024020">
              <w:rPr>
                <w:rFonts w:ascii="Times New Roman" w:hAnsi="Times New Roman"/>
                <w:sz w:val="22"/>
                <w:szCs w:val="22"/>
              </w:rPr>
              <w:t>dell’attività</w:t>
            </w:r>
            <w:proofErr w:type="spellEnd"/>
            <w:r w:rsidRPr="00024020">
              <w:rPr>
                <w:rFonts w:ascii="Times New Roman" w:hAnsi="Times New Roman"/>
                <w:sz w:val="22"/>
                <w:szCs w:val="22"/>
              </w:rPr>
              <w:t xml:space="preserve"> </w:t>
            </w:r>
            <w:proofErr w:type="spellStart"/>
            <w:r w:rsidRPr="00024020">
              <w:rPr>
                <w:rFonts w:ascii="Times New Roman" w:hAnsi="Times New Roman"/>
                <w:sz w:val="22"/>
                <w:szCs w:val="22"/>
              </w:rPr>
              <w:t>lavorativa</w:t>
            </w:r>
            <w:proofErr w:type="spellEnd"/>
            <w:r w:rsidRPr="00024020">
              <w:rPr>
                <w:rFonts w:ascii="Times New Roman" w:hAnsi="Times New Roman"/>
                <w:sz w:val="22"/>
                <w:szCs w:val="22"/>
              </w:rPr>
              <w:t>.</w:t>
            </w:r>
          </w:p>
        </w:tc>
      </w:tr>
      <w:tr w:rsidR="001C475C" w:rsidRPr="00024020" w:rsidTr="001C475C">
        <w:trPr>
          <w:trHeight w:val="563"/>
        </w:trPr>
        <w:tc>
          <w:tcPr>
            <w:tcW w:w="9091" w:type="dxa"/>
            <w:gridSpan w:val="2"/>
          </w:tcPr>
          <w:p w:rsidR="001C475C" w:rsidRPr="00024020" w:rsidRDefault="001C475C" w:rsidP="000E7565">
            <w:pPr>
              <w:jc w:val="both"/>
              <w:rPr>
                <w:rFonts w:ascii="Times New Roman" w:hAnsi="Times New Roman"/>
                <w:b/>
                <w:sz w:val="22"/>
                <w:szCs w:val="22"/>
                <w:lang w:val="it-IT"/>
              </w:rPr>
            </w:pPr>
            <w:r w:rsidRPr="00024020">
              <w:rPr>
                <w:rFonts w:ascii="Times New Roman" w:hAnsi="Times New Roman"/>
                <w:b/>
                <w:sz w:val="22"/>
                <w:szCs w:val="22"/>
                <w:lang w:val="it-IT"/>
              </w:rPr>
              <w:t>QUALITA' DELLA PRESTAZIONE INDIVIDUALE RESA</w:t>
            </w:r>
          </w:p>
          <w:p w:rsidR="001C475C" w:rsidRPr="00024020" w:rsidRDefault="001C475C"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Vengono valutati i seguenti aspetti :</w:t>
            </w:r>
          </w:p>
          <w:p w:rsidR="001C475C" w:rsidRPr="00024020" w:rsidRDefault="001C475C"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1. grado di adeguatezza alla prestazione richiesta commisurata ai contenuti del profilo di appartenenza, padronanza nei processi/procedimenti lavorativi di competenza;</w:t>
            </w:r>
          </w:p>
          <w:p w:rsidR="001C475C" w:rsidRPr="00024020" w:rsidRDefault="001C475C" w:rsidP="00532FED">
            <w:pPr>
              <w:autoSpaceDE w:val="0"/>
              <w:autoSpaceDN w:val="0"/>
              <w:adjustRightInd w:val="0"/>
              <w:jc w:val="both"/>
              <w:rPr>
                <w:rFonts w:ascii="Times New Roman" w:hAnsi="Times New Roman"/>
                <w:b/>
                <w:sz w:val="22"/>
                <w:szCs w:val="22"/>
                <w:lang w:val="it-IT"/>
              </w:rPr>
            </w:pPr>
            <w:r w:rsidRPr="00024020">
              <w:rPr>
                <w:rFonts w:ascii="Times New Roman" w:hAnsi="Times New Roman"/>
                <w:sz w:val="22"/>
                <w:szCs w:val="22"/>
                <w:lang w:val="it-IT"/>
              </w:rPr>
              <w:t>2. disponibilità all’assunzione di responsabilità per il lavoro direttamente svolto.</w:t>
            </w:r>
          </w:p>
        </w:tc>
      </w:tr>
      <w:tr w:rsidR="001C475C" w:rsidRPr="00024020" w:rsidTr="001C475C">
        <w:trPr>
          <w:trHeight w:val="570"/>
        </w:trPr>
        <w:tc>
          <w:tcPr>
            <w:tcW w:w="9091" w:type="dxa"/>
            <w:gridSpan w:val="2"/>
          </w:tcPr>
          <w:p w:rsidR="001C475C" w:rsidRPr="00024020" w:rsidRDefault="001C475C" w:rsidP="000E7565">
            <w:pPr>
              <w:jc w:val="both"/>
              <w:rPr>
                <w:rFonts w:ascii="Times New Roman" w:hAnsi="Times New Roman"/>
                <w:b/>
                <w:sz w:val="22"/>
                <w:szCs w:val="22"/>
                <w:lang w:val="it-IT"/>
              </w:rPr>
            </w:pPr>
            <w:r w:rsidRPr="00024020">
              <w:rPr>
                <w:rFonts w:ascii="Times New Roman" w:hAnsi="Times New Roman"/>
                <w:b/>
                <w:sz w:val="22"/>
                <w:szCs w:val="22"/>
                <w:lang w:val="it-IT"/>
              </w:rPr>
              <w:t>RISULTATI OTTENUTI</w:t>
            </w:r>
          </w:p>
          <w:p w:rsidR="001C475C" w:rsidRPr="00024020" w:rsidRDefault="001C475C" w:rsidP="000E7565">
            <w:pPr>
              <w:autoSpaceDE w:val="0"/>
              <w:autoSpaceDN w:val="0"/>
              <w:adjustRightInd w:val="0"/>
              <w:jc w:val="both"/>
              <w:rPr>
                <w:rFonts w:ascii="Times New Roman" w:hAnsi="Times New Roman"/>
                <w:b/>
                <w:sz w:val="22"/>
                <w:szCs w:val="22"/>
                <w:lang w:val="it-IT"/>
              </w:rPr>
            </w:pPr>
            <w:r w:rsidRPr="00024020">
              <w:rPr>
                <w:rFonts w:ascii="Times New Roman" w:hAnsi="Times New Roman"/>
                <w:sz w:val="22"/>
                <w:szCs w:val="22"/>
                <w:lang w:val="it-IT"/>
              </w:rPr>
              <w:t xml:space="preserve">Il livello dei risultati ottenuti viene valutato sulla base del raggiungimento degli obiettivi complessivi dell’ente, correlati al loro grado di difficoltà, tenuto conto dell'apporto individuale </w:t>
            </w:r>
            <w:r w:rsidRPr="00024020">
              <w:rPr>
                <w:rFonts w:ascii="Times New Roman" w:hAnsi="Times New Roman"/>
                <w:sz w:val="22"/>
                <w:szCs w:val="22"/>
                <w:lang w:val="it-IT"/>
              </w:rPr>
              <w:lastRenderedPageBreak/>
              <w:t>anche all’interno del gruppo di lavoro.</w:t>
            </w:r>
          </w:p>
        </w:tc>
      </w:tr>
    </w:tbl>
    <w:p w:rsidR="001C475C" w:rsidRPr="00F8107F" w:rsidRDefault="001C475C" w:rsidP="001C475C">
      <w:pPr>
        <w:rPr>
          <w:rFonts w:ascii="Times New Roman" w:hAnsi="Times New Roman"/>
          <w:sz w:val="22"/>
          <w:szCs w:val="22"/>
          <w:lang w:val="it-I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7786"/>
      </w:tblGrid>
      <w:tr w:rsidR="001C475C" w:rsidRPr="00024020" w:rsidTr="00532FED">
        <w:trPr>
          <w:trHeight w:val="681"/>
        </w:trPr>
        <w:tc>
          <w:tcPr>
            <w:tcW w:w="1253" w:type="dxa"/>
            <w:vAlign w:val="center"/>
          </w:tcPr>
          <w:p w:rsidR="001C475C" w:rsidRPr="00024020" w:rsidRDefault="001C475C" w:rsidP="00532FED">
            <w:pPr>
              <w:jc w:val="center"/>
              <w:rPr>
                <w:rFonts w:ascii="Times New Roman" w:hAnsi="Times New Roman"/>
                <w:sz w:val="22"/>
                <w:szCs w:val="22"/>
              </w:rPr>
            </w:pPr>
            <w:r w:rsidRPr="00024020">
              <w:rPr>
                <w:rFonts w:ascii="Times New Roman" w:hAnsi="Times New Roman"/>
                <w:b/>
                <w:bCs/>
                <w:sz w:val="22"/>
                <w:szCs w:val="22"/>
              </w:rPr>
              <w:t>B</w:t>
            </w:r>
          </w:p>
        </w:tc>
        <w:tc>
          <w:tcPr>
            <w:tcW w:w="7786" w:type="dxa"/>
            <w:vAlign w:val="center"/>
          </w:tcPr>
          <w:p w:rsidR="001C475C" w:rsidRPr="00024020" w:rsidRDefault="001C475C" w:rsidP="00532FED">
            <w:pPr>
              <w:rPr>
                <w:rFonts w:ascii="Times New Roman" w:hAnsi="Times New Roman"/>
                <w:b/>
                <w:bCs/>
                <w:sz w:val="22"/>
                <w:szCs w:val="22"/>
                <w:lang w:val="it-IT"/>
              </w:rPr>
            </w:pPr>
            <w:r w:rsidRPr="00024020">
              <w:rPr>
                <w:rFonts w:ascii="Times New Roman" w:hAnsi="Times New Roman"/>
                <w:b/>
                <w:sz w:val="22"/>
                <w:szCs w:val="22"/>
                <w:lang w:val="it-IT"/>
              </w:rPr>
              <w:t>VALUTAZIONE DEGLI ASPETTI COMPORTAMENTALI (MAX 50)</w:t>
            </w:r>
          </w:p>
        </w:tc>
      </w:tr>
      <w:tr w:rsidR="001C475C" w:rsidRPr="00024020" w:rsidTr="001C475C">
        <w:trPr>
          <w:trHeight w:val="607"/>
        </w:trPr>
        <w:tc>
          <w:tcPr>
            <w:tcW w:w="9039" w:type="dxa"/>
            <w:gridSpan w:val="2"/>
          </w:tcPr>
          <w:p w:rsidR="001C475C" w:rsidRPr="00024020" w:rsidRDefault="001C475C" w:rsidP="000E7565">
            <w:pPr>
              <w:jc w:val="both"/>
              <w:rPr>
                <w:rFonts w:ascii="Times New Roman" w:hAnsi="Times New Roman"/>
                <w:b/>
                <w:sz w:val="22"/>
                <w:szCs w:val="22"/>
                <w:lang w:val="it-IT"/>
              </w:rPr>
            </w:pPr>
            <w:r w:rsidRPr="00024020">
              <w:rPr>
                <w:rFonts w:ascii="Times New Roman" w:hAnsi="Times New Roman"/>
                <w:b/>
                <w:sz w:val="22"/>
                <w:szCs w:val="22"/>
                <w:lang w:val="it-IT"/>
              </w:rPr>
              <w:t>ESPERIENZA PROFESSIONALE</w:t>
            </w:r>
          </w:p>
          <w:p w:rsidR="001C475C" w:rsidRPr="00024020" w:rsidRDefault="001C475C"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Viene valutata l’abilità nello svolgere la prestazione lavorativa, per effetto dell’esperienza maturata.</w:t>
            </w:r>
          </w:p>
          <w:p w:rsidR="001C475C" w:rsidRPr="00024020" w:rsidRDefault="001C475C" w:rsidP="000E7565">
            <w:pPr>
              <w:autoSpaceDE w:val="0"/>
              <w:autoSpaceDN w:val="0"/>
              <w:adjustRightInd w:val="0"/>
              <w:jc w:val="both"/>
              <w:rPr>
                <w:rFonts w:ascii="Times New Roman" w:hAnsi="Times New Roman"/>
                <w:b/>
                <w:sz w:val="22"/>
                <w:szCs w:val="22"/>
                <w:lang w:val="it-IT"/>
              </w:rPr>
            </w:pPr>
          </w:p>
        </w:tc>
      </w:tr>
      <w:tr w:rsidR="001C475C" w:rsidRPr="00024020" w:rsidTr="001C475C">
        <w:trPr>
          <w:trHeight w:val="721"/>
        </w:trPr>
        <w:tc>
          <w:tcPr>
            <w:tcW w:w="9039" w:type="dxa"/>
            <w:gridSpan w:val="2"/>
          </w:tcPr>
          <w:p w:rsidR="001C475C" w:rsidRPr="00024020" w:rsidRDefault="001C475C" w:rsidP="000E7565">
            <w:pPr>
              <w:jc w:val="both"/>
              <w:rPr>
                <w:rFonts w:ascii="Times New Roman" w:hAnsi="Times New Roman"/>
                <w:b/>
                <w:sz w:val="22"/>
                <w:szCs w:val="22"/>
                <w:lang w:val="it-IT"/>
              </w:rPr>
            </w:pPr>
            <w:r w:rsidRPr="00024020">
              <w:rPr>
                <w:rFonts w:ascii="Times New Roman" w:hAnsi="Times New Roman"/>
                <w:b/>
                <w:sz w:val="22"/>
                <w:szCs w:val="22"/>
                <w:lang w:val="it-IT"/>
              </w:rPr>
              <w:t>OSSERVANZA DELLE SCADENZE ASSEGNATE</w:t>
            </w:r>
          </w:p>
          <w:p w:rsidR="001C475C" w:rsidRPr="00024020" w:rsidRDefault="001C475C" w:rsidP="000E7565">
            <w:pPr>
              <w:autoSpaceDE w:val="0"/>
              <w:autoSpaceDN w:val="0"/>
              <w:adjustRightInd w:val="0"/>
              <w:rPr>
                <w:rFonts w:ascii="Times New Roman" w:hAnsi="Times New Roman"/>
                <w:sz w:val="22"/>
                <w:szCs w:val="22"/>
                <w:lang w:val="it-IT"/>
              </w:rPr>
            </w:pPr>
            <w:r w:rsidRPr="00024020">
              <w:rPr>
                <w:rFonts w:ascii="Times New Roman" w:hAnsi="Times New Roman"/>
                <w:sz w:val="22"/>
                <w:szCs w:val="22"/>
                <w:lang w:val="it-IT"/>
              </w:rPr>
              <w:t>Capacità di rispettare le scadenze assegnate dei compiti e attività affidate.</w:t>
            </w:r>
          </w:p>
          <w:p w:rsidR="001C475C" w:rsidRPr="00024020" w:rsidRDefault="001C475C" w:rsidP="000E7565">
            <w:pPr>
              <w:jc w:val="both"/>
              <w:rPr>
                <w:rFonts w:ascii="Times New Roman" w:hAnsi="Times New Roman"/>
                <w:b/>
                <w:sz w:val="22"/>
                <w:szCs w:val="22"/>
                <w:lang w:val="it-IT"/>
              </w:rPr>
            </w:pPr>
          </w:p>
        </w:tc>
      </w:tr>
      <w:tr w:rsidR="001C475C" w:rsidRPr="00024020" w:rsidTr="001C475C">
        <w:trPr>
          <w:trHeight w:val="498"/>
        </w:trPr>
        <w:tc>
          <w:tcPr>
            <w:tcW w:w="9039" w:type="dxa"/>
            <w:gridSpan w:val="2"/>
          </w:tcPr>
          <w:p w:rsidR="001C475C" w:rsidRPr="00024020" w:rsidRDefault="001C475C" w:rsidP="000E7565">
            <w:pPr>
              <w:jc w:val="both"/>
              <w:rPr>
                <w:rFonts w:ascii="Times New Roman" w:hAnsi="Times New Roman"/>
                <w:b/>
                <w:sz w:val="22"/>
                <w:szCs w:val="22"/>
                <w:lang w:val="it-IT"/>
              </w:rPr>
            </w:pPr>
            <w:r w:rsidRPr="00024020">
              <w:rPr>
                <w:rFonts w:ascii="Times New Roman" w:hAnsi="Times New Roman"/>
                <w:b/>
                <w:sz w:val="22"/>
                <w:szCs w:val="22"/>
                <w:lang w:val="it-IT"/>
              </w:rPr>
              <w:t>IMPEGNO PROFUSO/DIMOSTRATO</w:t>
            </w:r>
          </w:p>
          <w:p w:rsidR="001C475C" w:rsidRPr="00024020" w:rsidRDefault="001C475C"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Viene valutata la determinazione, nel perseguimento dei risultati nei modi e, soprattutto, nei tempi previsti per la loro realizzazione, e lo spirito di servizio, inteso come la disponibilità alla flessibilità per ciò che non è stato obiettivamente programmato.</w:t>
            </w:r>
          </w:p>
          <w:p w:rsidR="001C475C" w:rsidRPr="00024020" w:rsidRDefault="001C475C" w:rsidP="000E7565">
            <w:pPr>
              <w:autoSpaceDE w:val="0"/>
              <w:autoSpaceDN w:val="0"/>
              <w:adjustRightInd w:val="0"/>
              <w:jc w:val="both"/>
              <w:rPr>
                <w:rFonts w:ascii="Times New Roman" w:hAnsi="Times New Roman"/>
                <w:b/>
                <w:sz w:val="22"/>
                <w:szCs w:val="22"/>
                <w:lang w:val="it-IT"/>
              </w:rPr>
            </w:pPr>
          </w:p>
        </w:tc>
      </w:tr>
      <w:tr w:rsidR="001C475C" w:rsidRPr="00024020" w:rsidTr="001C475C">
        <w:trPr>
          <w:trHeight w:val="589"/>
        </w:trPr>
        <w:tc>
          <w:tcPr>
            <w:tcW w:w="9039" w:type="dxa"/>
            <w:gridSpan w:val="2"/>
          </w:tcPr>
          <w:p w:rsidR="001C475C" w:rsidRPr="00024020" w:rsidRDefault="001C475C" w:rsidP="000E7565">
            <w:pPr>
              <w:autoSpaceDE w:val="0"/>
              <w:autoSpaceDN w:val="0"/>
              <w:adjustRightInd w:val="0"/>
              <w:jc w:val="both"/>
              <w:rPr>
                <w:rFonts w:ascii="Times New Roman" w:hAnsi="Times New Roman"/>
                <w:b/>
                <w:sz w:val="22"/>
                <w:szCs w:val="22"/>
                <w:lang w:val="it-IT"/>
              </w:rPr>
            </w:pPr>
            <w:r w:rsidRPr="00024020">
              <w:rPr>
                <w:rFonts w:ascii="Times New Roman" w:hAnsi="Times New Roman"/>
                <w:b/>
                <w:sz w:val="22"/>
                <w:szCs w:val="22"/>
                <w:lang w:val="it-IT"/>
              </w:rPr>
              <w:t>DILIGENZA E CURA NELLO SVOLGERE IL PROPRIO LAVORO E NELL'UTILIZZO E CONSERVAZIONE DEGLI STRUMENTI E DELLE ATTREZZATURE</w:t>
            </w:r>
          </w:p>
          <w:p w:rsidR="001C475C" w:rsidRPr="00024020" w:rsidRDefault="001C475C" w:rsidP="00A517AF">
            <w:pPr>
              <w:autoSpaceDE w:val="0"/>
              <w:autoSpaceDN w:val="0"/>
              <w:adjustRightInd w:val="0"/>
              <w:jc w:val="both"/>
              <w:rPr>
                <w:rFonts w:ascii="Times New Roman" w:hAnsi="Times New Roman"/>
                <w:b/>
                <w:sz w:val="22"/>
                <w:szCs w:val="22"/>
                <w:lang w:val="it-IT"/>
              </w:rPr>
            </w:pPr>
            <w:r w:rsidRPr="00024020">
              <w:rPr>
                <w:rFonts w:ascii="Times New Roman" w:hAnsi="Times New Roman"/>
                <w:sz w:val="22"/>
                <w:szCs w:val="22"/>
                <w:lang w:val="it-IT"/>
              </w:rPr>
              <w:t>Attenzione e cura nello svolgere i propri compiti e nell’utilizzo della strumentazione in dotazione.</w:t>
            </w:r>
          </w:p>
        </w:tc>
      </w:tr>
      <w:tr w:rsidR="001C475C" w:rsidRPr="00024020" w:rsidTr="001C475C">
        <w:trPr>
          <w:trHeight w:val="498"/>
        </w:trPr>
        <w:tc>
          <w:tcPr>
            <w:tcW w:w="9039" w:type="dxa"/>
            <w:gridSpan w:val="2"/>
          </w:tcPr>
          <w:p w:rsidR="001C475C" w:rsidRPr="00024020" w:rsidRDefault="001C475C" w:rsidP="000E7565">
            <w:pPr>
              <w:jc w:val="both"/>
              <w:rPr>
                <w:rFonts w:ascii="Times New Roman" w:hAnsi="Times New Roman"/>
                <w:sz w:val="22"/>
                <w:szCs w:val="22"/>
                <w:lang w:val="it-IT"/>
              </w:rPr>
            </w:pPr>
            <w:r w:rsidRPr="00024020">
              <w:rPr>
                <w:rFonts w:ascii="Times New Roman" w:hAnsi="Times New Roman"/>
                <w:b/>
                <w:sz w:val="22"/>
                <w:szCs w:val="22"/>
                <w:lang w:val="it-IT"/>
              </w:rPr>
              <w:t>POTENZIALITA' ESPRESSE NELL'AMBITO DELL'ATTIVITA’</w:t>
            </w:r>
          </w:p>
          <w:p w:rsidR="001C475C" w:rsidRPr="00024020" w:rsidRDefault="001C475C" w:rsidP="000E7565">
            <w:pPr>
              <w:jc w:val="both"/>
              <w:rPr>
                <w:rFonts w:ascii="Times New Roman" w:hAnsi="Times New Roman"/>
                <w:b/>
                <w:sz w:val="22"/>
                <w:szCs w:val="22"/>
                <w:lang w:val="it-IT"/>
              </w:rPr>
            </w:pPr>
            <w:r w:rsidRPr="00024020">
              <w:rPr>
                <w:rFonts w:ascii="Times New Roman" w:hAnsi="Times New Roman"/>
                <w:sz w:val="22"/>
                <w:szCs w:val="22"/>
                <w:lang w:val="it-IT"/>
              </w:rPr>
              <w:t>Capacità e disponibilità a collaborare con i propri colleghi, anche di strutture, durante l’espletamento della propria attività, contribuendo a risolvere problematiche di competenza, di altre strutture, nell’ottica dell’ottimizzazione dei processi/procedimenti.</w:t>
            </w:r>
          </w:p>
        </w:tc>
      </w:tr>
    </w:tbl>
    <w:p w:rsidR="001C475C" w:rsidRPr="00A517AF" w:rsidRDefault="001C475C" w:rsidP="001C475C">
      <w:pPr>
        <w:rPr>
          <w:sz w:val="2"/>
          <w:lang w:val="it-IT"/>
        </w:rPr>
      </w:pPr>
    </w:p>
    <w:p w:rsidR="00C240D4" w:rsidRPr="00A517AF" w:rsidRDefault="00C240D4" w:rsidP="006A13F2">
      <w:pPr>
        <w:tabs>
          <w:tab w:val="left" w:pos="3144"/>
        </w:tabs>
        <w:rPr>
          <w:rFonts w:ascii="Times New Roman" w:hAnsi="Times New Roman"/>
          <w:sz w:val="2"/>
          <w:lang w:val="it-IT"/>
        </w:rPr>
      </w:pPr>
    </w:p>
    <w:p w:rsidR="00532FED" w:rsidRDefault="00532FED" w:rsidP="006A13F2">
      <w:pPr>
        <w:tabs>
          <w:tab w:val="left" w:pos="3144"/>
        </w:tabs>
        <w:rPr>
          <w:rFonts w:ascii="Times New Roman" w:hAnsi="Times New Roman"/>
          <w:lang w:val="it-IT"/>
        </w:rPr>
      </w:pPr>
    </w:p>
    <w:p w:rsidR="00532FED" w:rsidRPr="00C240D4" w:rsidRDefault="00532FED" w:rsidP="00532FED">
      <w:pPr>
        <w:pStyle w:val="Paragrafoelenco"/>
        <w:numPr>
          <w:ilvl w:val="0"/>
          <w:numId w:val="6"/>
        </w:numPr>
        <w:tabs>
          <w:tab w:val="left" w:pos="851"/>
        </w:tabs>
        <w:rPr>
          <w:rFonts w:ascii="Times New Roman" w:hAnsi="Times New Roman"/>
          <w:i/>
          <w:u w:val="single"/>
          <w:lang w:val="it-IT"/>
        </w:rPr>
      </w:pPr>
      <w:r>
        <w:rPr>
          <w:rFonts w:ascii="Times New Roman" w:hAnsi="Times New Roman"/>
          <w:i/>
          <w:u w:val="single"/>
          <w:lang w:val="it-IT"/>
        </w:rPr>
        <w:t xml:space="preserve">Schede di valutazione per il </w:t>
      </w:r>
      <w:r w:rsidRPr="00C240D4">
        <w:rPr>
          <w:rFonts w:ascii="Times New Roman" w:hAnsi="Times New Roman"/>
          <w:i/>
          <w:u w:val="single"/>
          <w:lang w:val="it-IT"/>
        </w:rPr>
        <w:t xml:space="preserve">Personale non dirigente di Categoria </w:t>
      </w:r>
      <w:r>
        <w:rPr>
          <w:rFonts w:ascii="Times New Roman" w:hAnsi="Times New Roman"/>
          <w:i/>
          <w:u w:val="single"/>
          <w:lang w:val="it-IT"/>
        </w:rPr>
        <w:t>C e B</w:t>
      </w:r>
      <w:r w:rsidRPr="00C240D4">
        <w:rPr>
          <w:rFonts w:ascii="Times New Roman" w:hAnsi="Times New Roman"/>
          <w:i/>
          <w:u w:val="single"/>
          <w:lang w:val="it-IT"/>
        </w:rPr>
        <w:t>:</w:t>
      </w:r>
    </w:p>
    <w:p w:rsidR="00532FED" w:rsidRPr="00A517AF" w:rsidRDefault="00532FED" w:rsidP="00532FED">
      <w:pPr>
        <w:tabs>
          <w:tab w:val="left" w:pos="3144"/>
        </w:tabs>
        <w:jc w:val="both"/>
        <w:rPr>
          <w:rFonts w:ascii="Times New Roman" w:hAnsi="Times New Roman"/>
          <w:sz w:val="2"/>
          <w:lang w:val="it-IT"/>
        </w:rPr>
      </w:pPr>
    </w:p>
    <w:p w:rsidR="00532FED" w:rsidRDefault="00532FED" w:rsidP="006A13F2">
      <w:pPr>
        <w:tabs>
          <w:tab w:val="left" w:pos="3144"/>
        </w:tabs>
        <w:rPr>
          <w:rFonts w:ascii="Times New Roman" w:hAnsi="Times New Roman"/>
          <w:lang w:val="it-IT"/>
        </w:rPr>
      </w:pP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72"/>
      </w:tblGrid>
      <w:tr w:rsidR="00532FED" w:rsidRPr="00532FED" w:rsidTr="00532FED">
        <w:trPr>
          <w:trHeight w:val="612"/>
        </w:trPr>
        <w:tc>
          <w:tcPr>
            <w:tcW w:w="993" w:type="dxa"/>
          </w:tcPr>
          <w:p w:rsidR="00532FED" w:rsidRPr="00024020" w:rsidRDefault="00532FED" w:rsidP="000E7565">
            <w:pPr>
              <w:jc w:val="both"/>
              <w:rPr>
                <w:rFonts w:ascii="Times New Roman" w:hAnsi="Times New Roman"/>
                <w:b/>
                <w:sz w:val="22"/>
                <w:szCs w:val="22"/>
                <w:lang w:val="it-IT"/>
              </w:rPr>
            </w:pPr>
            <w:r w:rsidRPr="00024020">
              <w:rPr>
                <w:rFonts w:ascii="Times New Roman" w:hAnsi="Times New Roman"/>
                <w:b/>
                <w:bCs/>
                <w:sz w:val="22"/>
                <w:szCs w:val="22"/>
              </w:rPr>
              <w:t>A</w:t>
            </w:r>
          </w:p>
        </w:tc>
        <w:tc>
          <w:tcPr>
            <w:tcW w:w="7672" w:type="dxa"/>
          </w:tcPr>
          <w:p w:rsidR="00532FED" w:rsidRPr="00024020" w:rsidRDefault="00532FED" w:rsidP="000E7565">
            <w:pPr>
              <w:jc w:val="both"/>
              <w:rPr>
                <w:rFonts w:ascii="Times New Roman" w:hAnsi="Times New Roman"/>
                <w:b/>
                <w:sz w:val="22"/>
                <w:szCs w:val="22"/>
                <w:lang w:val="it-IT"/>
              </w:rPr>
            </w:pPr>
            <w:r w:rsidRPr="00532FED">
              <w:rPr>
                <w:rFonts w:ascii="Times New Roman" w:hAnsi="Times New Roman"/>
                <w:b/>
                <w:sz w:val="22"/>
                <w:szCs w:val="22"/>
                <w:lang w:val="it-IT"/>
              </w:rPr>
              <w:t>VALUTAZIONE DELL'APPORTO INDIVIDUALE AL CONSEGUIMENTO DEGLI OBIETTIVI (Max 30)</w:t>
            </w:r>
          </w:p>
        </w:tc>
      </w:tr>
      <w:tr w:rsidR="00C240D4" w:rsidRPr="00024020" w:rsidTr="00C240D4">
        <w:trPr>
          <w:trHeight w:val="612"/>
        </w:trPr>
        <w:tc>
          <w:tcPr>
            <w:tcW w:w="8665" w:type="dxa"/>
            <w:gridSpan w:val="2"/>
          </w:tcPr>
          <w:p w:rsidR="00C240D4" w:rsidRPr="00024020" w:rsidRDefault="0091290C" w:rsidP="000E7565">
            <w:pPr>
              <w:jc w:val="both"/>
              <w:rPr>
                <w:rFonts w:ascii="Times New Roman" w:hAnsi="Times New Roman"/>
                <w:b/>
                <w:sz w:val="22"/>
                <w:szCs w:val="22"/>
                <w:lang w:val="it-IT"/>
              </w:rPr>
            </w:pPr>
            <w:r w:rsidRPr="00024020">
              <w:rPr>
                <w:rFonts w:ascii="Times New Roman" w:hAnsi="Times New Roman"/>
                <w:b/>
                <w:sz w:val="22"/>
                <w:szCs w:val="22"/>
                <w:lang w:val="it-IT"/>
              </w:rPr>
              <w:t>P</w:t>
            </w:r>
            <w:r w:rsidR="00C240D4" w:rsidRPr="00024020">
              <w:rPr>
                <w:rFonts w:ascii="Times New Roman" w:hAnsi="Times New Roman"/>
                <w:b/>
                <w:sz w:val="22"/>
                <w:szCs w:val="22"/>
                <w:lang w:val="it-IT"/>
              </w:rPr>
              <w:t>RESTAZIONI RESE IN TERMINI QUALI-QUANTITATIVE</w:t>
            </w:r>
          </w:p>
          <w:p w:rsidR="00C240D4" w:rsidRPr="00024020" w:rsidRDefault="00C240D4"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Viene valutata la prestazione resa dal dipendente nello svolgimento della normale attività di servizio, con valori differenziati secondo le seguenti tipologie:</w:t>
            </w:r>
          </w:p>
          <w:p w:rsidR="00C240D4" w:rsidRPr="00024020" w:rsidRDefault="00C240D4"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1. capacità di risposta alla richiesta di soddisfazione di un bisogno specifico dell’ utenza, o  necessità dell’Amministrazione;</w:t>
            </w:r>
          </w:p>
          <w:p w:rsidR="00C240D4" w:rsidRPr="00024020" w:rsidRDefault="00C240D4"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2. capacità a  porre in essere entro termini o parametri predeterminati specifiche attività.</w:t>
            </w:r>
          </w:p>
          <w:p w:rsidR="00C240D4" w:rsidRPr="00024020" w:rsidRDefault="00C240D4" w:rsidP="000E7565">
            <w:pPr>
              <w:autoSpaceDE w:val="0"/>
              <w:autoSpaceDN w:val="0"/>
              <w:adjustRightInd w:val="0"/>
              <w:jc w:val="both"/>
              <w:rPr>
                <w:rFonts w:ascii="Times New Roman" w:hAnsi="Times New Roman"/>
                <w:b/>
                <w:sz w:val="22"/>
                <w:szCs w:val="22"/>
              </w:rPr>
            </w:pPr>
            <w:r w:rsidRPr="00024020">
              <w:rPr>
                <w:rFonts w:ascii="Times New Roman" w:hAnsi="Times New Roman"/>
                <w:sz w:val="22"/>
                <w:szCs w:val="22"/>
              </w:rPr>
              <w:t xml:space="preserve">3. </w:t>
            </w:r>
            <w:proofErr w:type="spellStart"/>
            <w:r w:rsidRPr="00024020">
              <w:rPr>
                <w:rFonts w:ascii="Times New Roman" w:hAnsi="Times New Roman"/>
                <w:sz w:val="22"/>
                <w:szCs w:val="22"/>
              </w:rPr>
              <w:t>continuità</w:t>
            </w:r>
            <w:proofErr w:type="spellEnd"/>
            <w:r w:rsidRPr="00024020">
              <w:rPr>
                <w:rFonts w:ascii="Times New Roman" w:hAnsi="Times New Roman"/>
                <w:sz w:val="22"/>
                <w:szCs w:val="22"/>
              </w:rPr>
              <w:t xml:space="preserve"> </w:t>
            </w:r>
            <w:proofErr w:type="spellStart"/>
            <w:r w:rsidRPr="00024020">
              <w:rPr>
                <w:rFonts w:ascii="Times New Roman" w:hAnsi="Times New Roman"/>
                <w:sz w:val="22"/>
                <w:szCs w:val="22"/>
              </w:rPr>
              <w:t>temporale</w:t>
            </w:r>
            <w:proofErr w:type="spellEnd"/>
            <w:r w:rsidRPr="00024020">
              <w:rPr>
                <w:rFonts w:ascii="Times New Roman" w:hAnsi="Times New Roman"/>
                <w:sz w:val="22"/>
                <w:szCs w:val="22"/>
              </w:rPr>
              <w:t xml:space="preserve"> </w:t>
            </w:r>
            <w:proofErr w:type="spellStart"/>
            <w:r w:rsidRPr="00024020">
              <w:rPr>
                <w:rFonts w:ascii="Times New Roman" w:hAnsi="Times New Roman"/>
                <w:sz w:val="22"/>
                <w:szCs w:val="22"/>
              </w:rPr>
              <w:t>dell’attività</w:t>
            </w:r>
            <w:proofErr w:type="spellEnd"/>
            <w:r w:rsidRPr="00024020">
              <w:rPr>
                <w:rFonts w:ascii="Times New Roman" w:hAnsi="Times New Roman"/>
                <w:sz w:val="22"/>
                <w:szCs w:val="22"/>
              </w:rPr>
              <w:t xml:space="preserve"> </w:t>
            </w:r>
            <w:proofErr w:type="spellStart"/>
            <w:r w:rsidRPr="00024020">
              <w:rPr>
                <w:rFonts w:ascii="Times New Roman" w:hAnsi="Times New Roman"/>
                <w:sz w:val="22"/>
                <w:szCs w:val="22"/>
              </w:rPr>
              <w:t>lavorativa</w:t>
            </w:r>
            <w:proofErr w:type="spellEnd"/>
            <w:r w:rsidRPr="00024020">
              <w:rPr>
                <w:rFonts w:ascii="Times New Roman" w:hAnsi="Times New Roman"/>
                <w:sz w:val="22"/>
                <w:szCs w:val="22"/>
              </w:rPr>
              <w:t>.</w:t>
            </w:r>
          </w:p>
        </w:tc>
      </w:tr>
      <w:tr w:rsidR="00C240D4" w:rsidRPr="00024020" w:rsidTr="00C240D4">
        <w:trPr>
          <w:trHeight w:val="563"/>
        </w:trPr>
        <w:tc>
          <w:tcPr>
            <w:tcW w:w="8665" w:type="dxa"/>
            <w:gridSpan w:val="2"/>
          </w:tcPr>
          <w:p w:rsidR="00C240D4" w:rsidRPr="00024020" w:rsidRDefault="00C240D4" w:rsidP="000E7565">
            <w:pPr>
              <w:jc w:val="both"/>
              <w:rPr>
                <w:rFonts w:ascii="Times New Roman" w:hAnsi="Times New Roman"/>
                <w:b/>
                <w:sz w:val="22"/>
                <w:szCs w:val="22"/>
                <w:lang w:val="it-IT"/>
              </w:rPr>
            </w:pPr>
            <w:r w:rsidRPr="00024020">
              <w:rPr>
                <w:rFonts w:ascii="Times New Roman" w:hAnsi="Times New Roman"/>
                <w:b/>
                <w:sz w:val="22"/>
                <w:szCs w:val="22"/>
                <w:lang w:val="it-IT"/>
              </w:rPr>
              <w:t>QUALITA' DELLA PRESTAZIONE INDIVIDUALE RESA</w:t>
            </w:r>
          </w:p>
          <w:p w:rsidR="00C240D4" w:rsidRPr="00024020" w:rsidRDefault="00C240D4"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Vengono valutati i seguenti aspetti :</w:t>
            </w:r>
          </w:p>
          <w:p w:rsidR="00C240D4" w:rsidRPr="00024020" w:rsidRDefault="00C240D4"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1. grado di adeguatezza alla prestazione richiesta commisurata ai contenuti del profilo di appartenenza, padronanza nei processi/procedimenti lavorativi di competenza;</w:t>
            </w:r>
          </w:p>
          <w:p w:rsidR="00C240D4" w:rsidRPr="00024020" w:rsidRDefault="00C240D4" w:rsidP="000E7565">
            <w:pPr>
              <w:autoSpaceDE w:val="0"/>
              <w:autoSpaceDN w:val="0"/>
              <w:adjustRightInd w:val="0"/>
              <w:jc w:val="both"/>
              <w:rPr>
                <w:rFonts w:ascii="Times New Roman" w:hAnsi="Times New Roman"/>
                <w:b/>
                <w:sz w:val="22"/>
                <w:szCs w:val="22"/>
                <w:lang w:val="it-IT"/>
              </w:rPr>
            </w:pPr>
            <w:r w:rsidRPr="00024020">
              <w:rPr>
                <w:rFonts w:ascii="Times New Roman" w:hAnsi="Times New Roman"/>
                <w:sz w:val="22"/>
                <w:szCs w:val="22"/>
                <w:lang w:val="it-IT"/>
              </w:rPr>
              <w:t>2. disponibilità all’assunzione di responsabilità per il lavoro direttamente svolto.</w:t>
            </w:r>
          </w:p>
          <w:p w:rsidR="00C240D4" w:rsidRPr="00024020" w:rsidRDefault="00C240D4" w:rsidP="000E7565">
            <w:pPr>
              <w:jc w:val="both"/>
              <w:rPr>
                <w:rFonts w:ascii="Times New Roman" w:hAnsi="Times New Roman"/>
                <w:b/>
                <w:sz w:val="22"/>
                <w:szCs w:val="22"/>
                <w:lang w:val="it-IT"/>
              </w:rPr>
            </w:pPr>
          </w:p>
        </w:tc>
      </w:tr>
      <w:tr w:rsidR="00C240D4" w:rsidRPr="00024020" w:rsidTr="00C240D4">
        <w:trPr>
          <w:trHeight w:val="570"/>
        </w:trPr>
        <w:tc>
          <w:tcPr>
            <w:tcW w:w="8665" w:type="dxa"/>
            <w:gridSpan w:val="2"/>
          </w:tcPr>
          <w:p w:rsidR="00C240D4" w:rsidRPr="00024020" w:rsidRDefault="00C240D4" w:rsidP="000E7565">
            <w:pPr>
              <w:jc w:val="both"/>
              <w:rPr>
                <w:rFonts w:ascii="Times New Roman" w:hAnsi="Times New Roman"/>
                <w:b/>
                <w:sz w:val="22"/>
                <w:szCs w:val="22"/>
                <w:lang w:val="it-IT"/>
              </w:rPr>
            </w:pPr>
            <w:r w:rsidRPr="00024020">
              <w:rPr>
                <w:rFonts w:ascii="Times New Roman" w:hAnsi="Times New Roman"/>
                <w:b/>
                <w:sz w:val="22"/>
                <w:szCs w:val="22"/>
                <w:lang w:val="it-IT"/>
              </w:rPr>
              <w:t>RISULTATI OTTENUTI</w:t>
            </w:r>
          </w:p>
          <w:p w:rsidR="00C240D4" w:rsidRPr="00024020" w:rsidRDefault="00C240D4" w:rsidP="000E7565">
            <w:pPr>
              <w:autoSpaceDE w:val="0"/>
              <w:autoSpaceDN w:val="0"/>
              <w:adjustRightInd w:val="0"/>
              <w:jc w:val="both"/>
              <w:rPr>
                <w:rFonts w:ascii="Times New Roman" w:hAnsi="Times New Roman"/>
                <w:b/>
                <w:sz w:val="22"/>
                <w:szCs w:val="22"/>
                <w:lang w:val="it-IT"/>
              </w:rPr>
            </w:pPr>
            <w:r w:rsidRPr="00024020">
              <w:rPr>
                <w:rFonts w:ascii="Times New Roman" w:hAnsi="Times New Roman"/>
                <w:sz w:val="22"/>
                <w:szCs w:val="22"/>
                <w:lang w:val="it-IT"/>
              </w:rPr>
              <w:t>Il livello dei risultati ottenuti viene valutato sulla base del raggiungimento degli obiettivi complessivi dell’ente, correlati al loro grado di difficoltà, tenuto conto dell'apporto individuale anche all’interno del gruppo di lavoro.</w:t>
            </w:r>
          </w:p>
        </w:tc>
      </w:tr>
    </w:tbl>
    <w:p w:rsidR="00C240D4" w:rsidRPr="00F8107F" w:rsidRDefault="00C240D4" w:rsidP="00C240D4">
      <w:pPr>
        <w:rPr>
          <w:lang w:val="it-IT"/>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129"/>
      </w:tblGrid>
      <w:tr w:rsidR="00C240D4" w:rsidRPr="00024020" w:rsidTr="00C240D4">
        <w:trPr>
          <w:trHeight w:val="681"/>
        </w:trPr>
        <w:tc>
          <w:tcPr>
            <w:tcW w:w="518" w:type="dxa"/>
            <w:vAlign w:val="center"/>
          </w:tcPr>
          <w:p w:rsidR="00C240D4" w:rsidRPr="00024020" w:rsidRDefault="00C240D4" w:rsidP="000E7565">
            <w:pPr>
              <w:jc w:val="center"/>
              <w:rPr>
                <w:rFonts w:ascii="Times New Roman" w:hAnsi="Times New Roman"/>
                <w:sz w:val="22"/>
                <w:szCs w:val="22"/>
              </w:rPr>
            </w:pPr>
            <w:r w:rsidRPr="00024020">
              <w:rPr>
                <w:rFonts w:ascii="Times New Roman" w:hAnsi="Times New Roman"/>
                <w:b/>
                <w:bCs/>
                <w:sz w:val="22"/>
                <w:szCs w:val="22"/>
              </w:rPr>
              <w:t>B</w:t>
            </w:r>
          </w:p>
        </w:tc>
        <w:tc>
          <w:tcPr>
            <w:tcW w:w="8129" w:type="dxa"/>
            <w:vAlign w:val="center"/>
          </w:tcPr>
          <w:p w:rsidR="00C240D4" w:rsidRPr="00024020" w:rsidRDefault="00C240D4" w:rsidP="000E7565">
            <w:pPr>
              <w:jc w:val="center"/>
              <w:rPr>
                <w:rFonts w:ascii="Times New Roman" w:hAnsi="Times New Roman"/>
                <w:sz w:val="22"/>
                <w:szCs w:val="22"/>
                <w:lang w:val="it-IT"/>
              </w:rPr>
            </w:pPr>
            <w:r w:rsidRPr="00024020">
              <w:rPr>
                <w:rFonts w:ascii="Times New Roman" w:hAnsi="Times New Roman"/>
                <w:b/>
                <w:sz w:val="22"/>
                <w:szCs w:val="22"/>
                <w:lang w:val="it-IT"/>
              </w:rPr>
              <w:t>VALUTAZIONE DEGLI ASPETTI COMPORTAMENTALI (Max 50)</w:t>
            </w:r>
          </w:p>
        </w:tc>
      </w:tr>
      <w:tr w:rsidR="00C240D4" w:rsidRPr="00024020" w:rsidTr="00C240D4">
        <w:trPr>
          <w:trHeight w:val="607"/>
        </w:trPr>
        <w:tc>
          <w:tcPr>
            <w:tcW w:w="8647" w:type="dxa"/>
            <w:gridSpan w:val="2"/>
          </w:tcPr>
          <w:p w:rsidR="00C240D4" w:rsidRPr="00024020" w:rsidRDefault="00C240D4" w:rsidP="000E7565">
            <w:pPr>
              <w:jc w:val="both"/>
              <w:rPr>
                <w:rFonts w:ascii="Times New Roman" w:hAnsi="Times New Roman"/>
                <w:b/>
                <w:sz w:val="22"/>
                <w:szCs w:val="22"/>
                <w:lang w:val="it-IT"/>
              </w:rPr>
            </w:pPr>
            <w:r w:rsidRPr="00024020">
              <w:rPr>
                <w:rFonts w:ascii="Times New Roman" w:hAnsi="Times New Roman"/>
                <w:b/>
                <w:sz w:val="22"/>
                <w:szCs w:val="22"/>
                <w:lang w:val="it-IT"/>
              </w:rPr>
              <w:t>ESPERIENZA PROFESSIONALE</w:t>
            </w:r>
          </w:p>
          <w:p w:rsidR="00C240D4" w:rsidRPr="00024020" w:rsidRDefault="00C240D4"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Viene valutata l’abilità nello svolgere la prestazione lavorativa, per effetto dell’esperienza maturata.</w:t>
            </w:r>
          </w:p>
          <w:p w:rsidR="00C240D4" w:rsidRPr="00024020" w:rsidRDefault="00C240D4" w:rsidP="000E7565">
            <w:pPr>
              <w:autoSpaceDE w:val="0"/>
              <w:autoSpaceDN w:val="0"/>
              <w:adjustRightInd w:val="0"/>
              <w:jc w:val="both"/>
              <w:rPr>
                <w:rFonts w:ascii="Times New Roman" w:hAnsi="Times New Roman"/>
                <w:b/>
                <w:sz w:val="22"/>
                <w:szCs w:val="22"/>
                <w:lang w:val="it-IT"/>
              </w:rPr>
            </w:pPr>
          </w:p>
        </w:tc>
      </w:tr>
      <w:tr w:rsidR="00C240D4" w:rsidRPr="00024020" w:rsidTr="00C240D4">
        <w:trPr>
          <w:trHeight w:val="721"/>
        </w:trPr>
        <w:tc>
          <w:tcPr>
            <w:tcW w:w="8647" w:type="dxa"/>
            <w:gridSpan w:val="2"/>
          </w:tcPr>
          <w:p w:rsidR="00C240D4" w:rsidRPr="00024020" w:rsidRDefault="00C240D4" w:rsidP="000E7565">
            <w:pPr>
              <w:jc w:val="both"/>
              <w:rPr>
                <w:rFonts w:ascii="Times New Roman" w:hAnsi="Times New Roman"/>
                <w:b/>
                <w:sz w:val="22"/>
                <w:szCs w:val="22"/>
                <w:lang w:val="it-IT"/>
              </w:rPr>
            </w:pPr>
            <w:r w:rsidRPr="00024020">
              <w:rPr>
                <w:rFonts w:ascii="Times New Roman" w:hAnsi="Times New Roman"/>
                <w:b/>
                <w:sz w:val="22"/>
                <w:szCs w:val="22"/>
                <w:lang w:val="it-IT"/>
              </w:rPr>
              <w:lastRenderedPageBreak/>
              <w:t>OSSERVANZA DELLE SCADENZE ASSEGNATE</w:t>
            </w:r>
          </w:p>
          <w:p w:rsidR="00C240D4" w:rsidRPr="00024020" w:rsidRDefault="00C240D4" w:rsidP="000E7565">
            <w:pPr>
              <w:autoSpaceDE w:val="0"/>
              <w:autoSpaceDN w:val="0"/>
              <w:adjustRightInd w:val="0"/>
              <w:rPr>
                <w:rFonts w:ascii="Times New Roman" w:hAnsi="Times New Roman"/>
                <w:sz w:val="22"/>
                <w:szCs w:val="22"/>
                <w:lang w:val="it-IT"/>
              </w:rPr>
            </w:pPr>
            <w:r w:rsidRPr="00024020">
              <w:rPr>
                <w:rFonts w:ascii="Times New Roman" w:hAnsi="Times New Roman"/>
                <w:sz w:val="22"/>
                <w:szCs w:val="22"/>
                <w:lang w:val="it-IT"/>
              </w:rPr>
              <w:t>Capacità di rispettare le scadenze assegnate dei compiti e attività affidate.</w:t>
            </w:r>
          </w:p>
          <w:p w:rsidR="00C240D4" w:rsidRPr="00024020" w:rsidRDefault="00C240D4" w:rsidP="000E7565">
            <w:pPr>
              <w:jc w:val="both"/>
              <w:rPr>
                <w:rFonts w:ascii="Times New Roman" w:hAnsi="Times New Roman"/>
                <w:b/>
                <w:sz w:val="22"/>
                <w:szCs w:val="22"/>
                <w:lang w:val="it-IT"/>
              </w:rPr>
            </w:pPr>
          </w:p>
        </w:tc>
      </w:tr>
      <w:tr w:rsidR="00C240D4" w:rsidRPr="00024020" w:rsidTr="00C240D4">
        <w:trPr>
          <w:trHeight w:val="498"/>
        </w:trPr>
        <w:tc>
          <w:tcPr>
            <w:tcW w:w="8647" w:type="dxa"/>
            <w:gridSpan w:val="2"/>
          </w:tcPr>
          <w:p w:rsidR="00C240D4" w:rsidRPr="00024020" w:rsidRDefault="00C240D4" w:rsidP="000E7565">
            <w:pPr>
              <w:jc w:val="both"/>
              <w:rPr>
                <w:rFonts w:ascii="Times New Roman" w:hAnsi="Times New Roman"/>
                <w:b/>
                <w:sz w:val="22"/>
                <w:szCs w:val="22"/>
                <w:lang w:val="it-IT"/>
              </w:rPr>
            </w:pPr>
            <w:r w:rsidRPr="00024020">
              <w:rPr>
                <w:rFonts w:ascii="Times New Roman" w:hAnsi="Times New Roman"/>
                <w:b/>
                <w:sz w:val="22"/>
                <w:szCs w:val="22"/>
                <w:lang w:val="it-IT"/>
              </w:rPr>
              <w:t>IMPEGNO PROFUSO/DIMOSTRATO</w:t>
            </w:r>
          </w:p>
          <w:p w:rsidR="00C240D4" w:rsidRPr="00024020" w:rsidRDefault="00C240D4"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Viene valutata la determinazione, nel perseguimento dei risultati nei modi e, soprattutto, nei tempi previsti per la loro realizzazione, e lo spirito di servizio, inteso come la disponibilità alla flessibilità per ciò che non è stato obiettivamente programmato.</w:t>
            </w:r>
          </w:p>
          <w:p w:rsidR="00C240D4" w:rsidRPr="00024020" w:rsidRDefault="00C240D4" w:rsidP="000E7565">
            <w:pPr>
              <w:autoSpaceDE w:val="0"/>
              <w:autoSpaceDN w:val="0"/>
              <w:adjustRightInd w:val="0"/>
              <w:jc w:val="both"/>
              <w:rPr>
                <w:rFonts w:ascii="Times New Roman" w:hAnsi="Times New Roman"/>
                <w:b/>
                <w:sz w:val="22"/>
                <w:szCs w:val="22"/>
                <w:lang w:val="it-IT"/>
              </w:rPr>
            </w:pPr>
          </w:p>
        </w:tc>
      </w:tr>
      <w:tr w:rsidR="00C240D4" w:rsidRPr="00024020" w:rsidTr="00C240D4">
        <w:trPr>
          <w:trHeight w:val="589"/>
        </w:trPr>
        <w:tc>
          <w:tcPr>
            <w:tcW w:w="8647" w:type="dxa"/>
            <w:gridSpan w:val="2"/>
          </w:tcPr>
          <w:p w:rsidR="00C240D4" w:rsidRPr="00024020" w:rsidRDefault="00C240D4" w:rsidP="000E7565">
            <w:pPr>
              <w:autoSpaceDE w:val="0"/>
              <w:autoSpaceDN w:val="0"/>
              <w:adjustRightInd w:val="0"/>
              <w:jc w:val="both"/>
              <w:rPr>
                <w:rFonts w:ascii="Times New Roman" w:hAnsi="Times New Roman"/>
                <w:b/>
                <w:sz w:val="22"/>
                <w:szCs w:val="22"/>
                <w:lang w:val="it-IT"/>
              </w:rPr>
            </w:pPr>
            <w:r w:rsidRPr="00024020">
              <w:rPr>
                <w:rFonts w:ascii="Times New Roman" w:hAnsi="Times New Roman"/>
                <w:b/>
                <w:sz w:val="22"/>
                <w:szCs w:val="22"/>
                <w:lang w:val="it-IT"/>
              </w:rPr>
              <w:t>DILIGENZA E CURA NELLO SVOLGERE IL PROPRIO LAVORO E NELL'UTILIZZO E CONSERVAZIONE DEGLI STRUMENTI E DELLE ATTREZZATURE</w:t>
            </w:r>
          </w:p>
          <w:p w:rsidR="00C240D4" w:rsidRPr="00024020" w:rsidRDefault="00C240D4" w:rsidP="000E7565">
            <w:pPr>
              <w:autoSpaceDE w:val="0"/>
              <w:autoSpaceDN w:val="0"/>
              <w:adjustRightInd w:val="0"/>
              <w:jc w:val="both"/>
              <w:rPr>
                <w:rFonts w:ascii="Times New Roman" w:hAnsi="Times New Roman"/>
                <w:sz w:val="22"/>
                <w:szCs w:val="22"/>
                <w:lang w:val="it-IT"/>
              </w:rPr>
            </w:pPr>
            <w:r w:rsidRPr="00024020">
              <w:rPr>
                <w:rFonts w:ascii="Times New Roman" w:hAnsi="Times New Roman"/>
                <w:sz w:val="22"/>
                <w:szCs w:val="22"/>
                <w:lang w:val="it-IT"/>
              </w:rPr>
              <w:t>Attenzione e cura nello svolgere i propri compiti e nell’utilizzo della strumentazione in dotazione.</w:t>
            </w:r>
          </w:p>
          <w:p w:rsidR="00C240D4" w:rsidRPr="00024020" w:rsidRDefault="00C240D4" w:rsidP="000E7565">
            <w:pPr>
              <w:autoSpaceDE w:val="0"/>
              <w:autoSpaceDN w:val="0"/>
              <w:adjustRightInd w:val="0"/>
              <w:jc w:val="both"/>
              <w:rPr>
                <w:rFonts w:ascii="Times New Roman" w:hAnsi="Times New Roman"/>
                <w:b/>
                <w:sz w:val="22"/>
                <w:szCs w:val="22"/>
                <w:lang w:val="it-IT"/>
              </w:rPr>
            </w:pPr>
          </w:p>
        </w:tc>
      </w:tr>
      <w:tr w:rsidR="00C240D4" w:rsidRPr="00024020" w:rsidTr="00C240D4">
        <w:trPr>
          <w:trHeight w:val="498"/>
        </w:trPr>
        <w:tc>
          <w:tcPr>
            <w:tcW w:w="8647" w:type="dxa"/>
            <w:gridSpan w:val="2"/>
          </w:tcPr>
          <w:p w:rsidR="00C240D4" w:rsidRPr="00024020" w:rsidRDefault="00C240D4" w:rsidP="000E7565">
            <w:pPr>
              <w:jc w:val="both"/>
              <w:rPr>
                <w:rFonts w:ascii="Times New Roman" w:hAnsi="Times New Roman"/>
                <w:sz w:val="22"/>
                <w:szCs w:val="22"/>
                <w:lang w:val="it-IT"/>
              </w:rPr>
            </w:pPr>
            <w:r w:rsidRPr="00024020">
              <w:rPr>
                <w:rFonts w:ascii="Times New Roman" w:hAnsi="Times New Roman"/>
                <w:b/>
                <w:sz w:val="22"/>
                <w:szCs w:val="22"/>
                <w:lang w:val="it-IT"/>
              </w:rPr>
              <w:t>POTENZIALITA' ESPRESSE NELL'AMBITO DELL'ATTIVITA’</w:t>
            </w:r>
          </w:p>
          <w:p w:rsidR="00C240D4" w:rsidRPr="00024020" w:rsidRDefault="00C240D4" w:rsidP="000E7565">
            <w:pPr>
              <w:jc w:val="both"/>
              <w:rPr>
                <w:rFonts w:ascii="Times New Roman" w:hAnsi="Times New Roman"/>
                <w:b/>
                <w:sz w:val="22"/>
                <w:szCs w:val="22"/>
                <w:lang w:val="it-IT"/>
              </w:rPr>
            </w:pPr>
            <w:r w:rsidRPr="00024020">
              <w:rPr>
                <w:rFonts w:ascii="Times New Roman" w:hAnsi="Times New Roman"/>
                <w:sz w:val="22"/>
                <w:szCs w:val="22"/>
                <w:lang w:val="it-IT"/>
              </w:rPr>
              <w:t>Capacità e disponibilità a collaborare con i propri colleghi, anche di strutture, durante l’espletamento della propria attività, contribuendo a risolvere problematiche di competenza, di altre strutture, nell’ottica dell’ottimizzazione dei processi/procedimenti.</w:t>
            </w:r>
          </w:p>
        </w:tc>
      </w:tr>
    </w:tbl>
    <w:p w:rsidR="00C240D4" w:rsidRPr="00C240D4" w:rsidRDefault="00C240D4" w:rsidP="00C240D4">
      <w:pPr>
        <w:tabs>
          <w:tab w:val="left" w:pos="3144"/>
        </w:tabs>
        <w:rPr>
          <w:rFonts w:ascii="Times New Roman" w:hAnsi="Times New Roman"/>
          <w:i/>
          <w:u w:val="single"/>
          <w:lang w:val="it-IT"/>
        </w:rPr>
      </w:pPr>
    </w:p>
    <w:p w:rsidR="006A13F2" w:rsidRDefault="006A13F2" w:rsidP="006A13F2">
      <w:pPr>
        <w:tabs>
          <w:tab w:val="left" w:pos="3144"/>
        </w:tabs>
        <w:rPr>
          <w:rFonts w:ascii="Times New Roman" w:hAnsi="Times New Roman"/>
          <w:lang w:val="it-IT"/>
        </w:rPr>
      </w:pPr>
    </w:p>
    <w:p w:rsidR="006A13F2" w:rsidRPr="000847B9" w:rsidRDefault="000847B9" w:rsidP="006A13F2">
      <w:pPr>
        <w:tabs>
          <w:tab w:val="left" w:pos="3144"/>
        </w:tabs>
        <w:rPr>
          <w:rFonts w:ascii="Times New Roman" w:hAnsi="Times New Roman"/>
          <w:b/>
          <w:u w:val="single"/>
          <w:lang w:val="it-IT"/>
        </w:rPr>
      </w:pPr>
      <w:r w:rsidRPr="000847B9">
        <w:rPr>
          <w:rFonts w:ascii="Times New Roman" w:hAnsi="Times New Roman"/>
          <w:b/>
          <w:u w:val="single"/>
          <w:lang w:val="it-IT"/>
        </w:rPr>
        <w:t>Art. 8 – Rinvio alla Contrattazione Collettiva Decentrata Integrativa</w:t>
      </w:r>
    </w:p>
    <w:p w:rsidR="000847B9" w:rsidRDefault="000847B9" w:rsidP="006A13F2">
      <w:pPr>
        <w:tabs>
          <w:tab w:val="left" w:pos="3144"/>
        </w:tabs>
        <w:rPr>
          <w:rFonts w:ascii="Times New Roman" w:hAnsi="Times New Roman"/>
          <w:lang w:val="it-IT"/>
        </w:rPr>
      </w:pPr>
    </w:p>
    <w:p w:rsidR="00400E74" w:rsidRDefault="00400E74" w:rsidP="00400E74">
      <w:pPr>
        <w:numPr>
          <w:ilvl w:val="0"/>
          <w:numId w:val="17"/>
        </w:numPr>
        <w:tabs>
          <w:tab w:val="left" w:pos="709"/>
        </w:tabs>
        <w:spacing w:line="276" w:lineRule="auto"/>
        <w:ind w:left="714" w:hanging="357"/>
        <w:jc w:val="both"/>
        <w:rPr>
          <w:rFonts w:ascii="Times New Roman" w:hAnsi="Times New Roman"/>
          <w:lang w:val="it-IT"/>
        </w:rPr>
      </w:pPr>
      <w:r>
        <w:rPr>
          <w:rFonts w:ascii="Times New Roman" w:hAnsi="Times New Roman"/>
          <w:lang w:val="it-IT"/>
        </w:rPr>
        <w:t xml:space="preserve">Si rinvia alla Contrattazione Collettiva Decentrata Integrativa per la </w:t>
      </w:r>
      <w:r w:rsidRPr="00400E74">
        <w:rPr>
          <w:rFonts w:ascii="Times New Roman" w:hAnsi="Times New Roman"/>
          <w:lang w:val="it-IT"/>
        </w:rPr>
        <w:t xml:space="preserve">ripartizione dei </w:t>
      </w:r>
      <w:r>
        <w:rPr>
          <w:rFonts w:ascii="Times New Roman" w:hAnsi="Times New Roman"/>
          <w:lang w:val="it-IT"/>
        </w:rPr>
        <w:t>F</w:t>
      </w:r>
      <w:r w:rsidRPr="00400E74">
        <w:rPr>
          <w:rFonts w:ascii="Times New Roman" w:hAnsi="Times New Roman"/>
          <w:lang w:val="it-IT"/>
        </w:rPr>
        <w:t xml:space="preserve">ondi di </w:t>
      </w:r>
      <w:r>
        <w:rPr>
          <w:rFonts w:ascii="Times New Roman" w:hAnsi="Times New Roman"/>
          <w:lang w:val="it-IT"/>
        </w:rPr>
        <w:t>salario accessorio ed alla definizione dei criteri di destinazione, secondo quanto previsto dalla normativa di riferimento e dai Contratti Collettivi Nazionali di comparto.</w:t>
      </w:r>
    </w:p>
    <w:p w:rsidR="000847B9" w:rsidRDefault="000847B9" w:rsidP="006A13F2">
      <w:pPr>
        <w:tabs>
          <w:tab w:val="left" w:pos="3144"/>
        </w:tabs>
        <w:rPr>
          <w:rFonts w:ascii="Times New Roman" w:hAnsi="Times New Roman"/>
          <w:lang w:val="it-IT"/>
        </w:rPr>
      </w:pPr>
    </w:p>
    <w:p w:rsidR="000847B9" w:rsidRDefault="000847B9" w:rsidP="00485C5D">
      <w:pPr>
        <w:ind w:left="5664" w:firstLine="708"/>
        <w:rPr>
          <w:rFonts w:ascii="Times New Roman" w:hAnsi="Times New Roman"/>
          <w:lang w:val="it-IT"/>
        </w:rPr>
      </w:pPr>
    </w:p>
    <w:p w:rsidR="000847B9" w:rsidRDefault="000847B9" w:rsidP="00485C5D">
      <w:pPr>
        <w:ind w:left="5664" w:firstLine="708"/>
        <w:rPr>
          <w:rFonts w:ascii="Times New Roman" w:hAnsi="Times New Roman"/>
          <w:lang w:val="it-IT"/>
        </w:rPr>
      </w:pPr>
    </w:p>
    <w:p w:rsidR="000847B9" w:rsidRDefault="000847B9" w:rsidP="00485C5D">
      <w:pPr>
        <w:ind w:left="5664" w:firstLine="708"/>
        <w:rPr>
          <w:rFonts w:ascii="Times New Roman" w:hAnsi="Times New Roman"/>
          <w:lang w:val="it-IT"/>
        </w:rPr>
      </w:pPr>
    </w:p>
    <w:p w:rsidR="00485C5D" w:rsidRDefault="00A517AF" w:rsidP="00485C5D">
      <w:pPr>
        <w:ind w:left="5664" w:firstLine="708"/>
        <w:rPr>
          <w:rFonts w:ascii="Times New Roman" w:hAnsi="Times New Roman"/>
          <w:lang w:val="it-IT"/>
        </w:rPr>
      </w:pPr>
      <w:r>
        <w:rPr>
          <w:rFonts w:ascii="Times New Roman" w:hAnsi="Times New Roman"/>
          <w:lang w:val="it-IT"/>
        </w:rPr>
        <w:t xml:space="preserve">              </w:t>
      </w:r>
      <w:r w:rsidR="00485C5D">
        <w:rPr>
          <w:rFonts w:ascii="Times New Roman" w:hAnsi="Times New Roman"/>
          <w:lang w:val="it-IT"/>
        </w:rPr>
        <w:t xml:space="preserve">Il </w:t>
      </w:r>
      <w:r>
        <w:rPr>
          <w:rFonts w:ascii="Times New Roman" w:hAnsi="Times New Roman"/>
          <w:lang w:val="it-IT"/>
        </w:rPr>
        <w:t xml:space="preserve"> Direttore</w:t>
      </w:r>
    </w:p>
    <w:p w:rsidR="006A13F2" w:rsidRDefault="00485C5D" w:rsidP="00485C5D">
      <w:pPr>
        <w:ind w:left="5664" w:firstLine="708"/>
        <w:rPr>
          <w:rFonts w:ascii="Times New Roman" w:hAnsi="Times New Roman"/>
          <w:lang w:val="it-IT"/>
        </w:rPr>
      </w:pPr>
      <w:r>
        <w:rPr>
          <w:rFonts w:ascii="Times New Roman" w:hAnsi="Times New Roman"/>
          <w:lang w:val="it-IT"/>
        </w:rPr>
        <w:t xml:space="preserve">       Maurizio NICOLAI</w:t>
      </w:r>
    </w:p>
    <w:sectPr w:rsidR="006A13F2" w:rsidSect="005D3BC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541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8516E"/>
    <w:multiLevelType w:val="hybridMultilevel"/>
    <w:tmpl w:val="E29AE9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DC3D6B"/>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175BE3"/>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4A1D1B"/>
    <w:multiLevelType w:val="hybridMultilevel"/>
    <w:tmpl w:val="D2489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3E2C3A"/>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934E9C"/>
    <w:multiLevelType w:val="hybridMultilevel"/>
    <w:tmpl w:val="A82E7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522D67"/>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800C15"/>
    <w:multiLevelType w:val="hybridMultilevel"/>
    <w:tmpl w:val="A82E7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771BE8"/>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450EBA"/>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8E7E48"/>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7F513C"/>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A208A"/>
    <w:multiLevelType w:val="hybridMultilevel"/>
    <w:tmpl w:val="960E3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8879BE"/>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2ED7316"/>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711C73"/>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72229A2"/>
    <w:multiLevelType w:val="hybridMultilevel"/>
    <w:tmpl w:val="1DBE7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2"/>
  </w:num>
  <w:num w:numId="5">
    <w:abstractNumId w:val="7"/>
  </w:num>
  <w:num w:numId="6">
    <w:abstractNumId w:val="12"/>
  </w:num>
  <w:num w:numId="7">
    <w:abstractNumId w:val="16"/>
  </w:num>
  <w:num w:numId="8">
    <w:abstractNumId w:val="3"/>
  </w:num>
  <w:num w:numId="9">
    <w:abstractNumId w:val="17"/>
  </w:num>
  <w:num w:numId="10">
    <w:abstractNumId w:val="9"/>
  </w:num>
  <w:num w:numId="11">
    <w:abstractNumId w:val="11"/>
  </w:num>
  <w:num w:numId="12">
    <w:abstractNumId w:val="14"/>
  </w:num>
  <w:num w:numId="13">
    <w:abstractNumId w:val="10"/>
  </w:num>
  <w:num w:numId="14">
    <w:abstractNumId w:val="5"/>
  </w:num>
  <w:num w:numId="15">
    <w:abstractNumId w:val="4"/>
  </w:num>
  <w:num w:numId="16">
    <w:abstractNumId w:val="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F2"/>
    <w:rsid w:val="00024020"/>
    <w:rsid w:val="000847B9"/>
    <w:rsid w:val="000E7565"/>
    <w:rsid w:val="001C475C"/>
    <w:rsid w:val="001D3CB9"/>
    <w:rsid w:val="00297C4E"/>
    <w:rsid w:val="002C721E"/>
    <w:rsid w:val="00400E74"/>
    <w:rsid w:val="00485C5D"/>
    <w:rsid w:val="004E2628"/>
    <w:rsid w:val="00532FED"/>
    <w:rsid w:val="005A4E00"/>
    <w:rsid w:val="005D3BC8"/>
    <w:rsid w:val="00624559"/>
    <w:rsid w:val="006A13F2"/>
    <w:rsid w:val="00741CE3"/>
    <w:rsid w:val="00746693"/>
    <w:rsid w:val="007D0D26"/>
    <w:rsid w:val="0087561B"/>
    <w:rsid w:val="008F73BE"/>
    <w:rsid w:val="0091290C"/>
    <w:rsid w:val="00960BCC"/>
    <w:rsid w:val="009C583B"/>
    <w:rsid w:val="00A266F9"/>
    <w:rsid w:val="00A517AF"/>
    <w:rsid w:val="00AA7ECC"/>
    <w:rsid w:val="00AE3F45"/>
    <w:rsid w:val="00C240D4"/>
    <w:rsid w:val="00D32C93"/>
    <w:rsid w:val="00D837BA"/>
    <w:rsid w:val="00E457BF"/>
    <w:rsid w:val="00EA0B91"/>
    <w:rsid w:val="00F8107F"/>
    <w:rsid w:val="00FE42BA"/>
    <w:rsid w:val="00FE7A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CE3"/>
    <w:rPr>
      <w:sz w:val="24"/>
      <w:szCs w:val="24"/>
      <w:lang w:val="en-US"/>
    </w:rPr>
  </w:style>
  <w:style w:type="paragraph" w:styleId="Titolo1">
    <w:name w:val="heading 1"/>
    <w:basedOn w:val="Normale"/>
    <w:next w:val="Normale"/>
    <w:link w:val="Titolo1Carattere"/>
    <w:uiPriority w:val="9"/>
    <w:qFormat/>
    <w:rsid w:val="006A13F2"/>
    <w:pPr>
      <w:keepNext/>
      <w:keepLines/>
      <w:spacing w:before="480"/>
      <w:outlineLvl w:val="0"/>
    </w:pPr>
    <w:rPr>
      <w:rFonts w:ascii="Calibri" w:hAnsi="Calibri"/>
      <w:b/>
      <w:bCs/>
      <w:color w:val="345A8A"/>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13F2"/>
    <w:pPr>
      <w:ind w:left="720"/>
      <w:contextualSpacing/>
    </w:pPr>
  </w:style>
  <w:style w:type="table" w:styleId="Grigliatabella">
    <w:name w:val="Table Grid"/>
    <w:basedOn w:val="Tabellanormale"/>
    <w:uiPriority w:val="59"/>
    <w:rsid w:val="006A1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6A13F2"/>
    <w:rPr>
      <w:rFonts w:ascii="Calibri" w:eastAsia="Times New Roman" w:hAnsi="Calibri" w:cs="Times New Roman"/>
      <w:b/>
      <w:bCs/>
      <w:color w:val="345A8A"/>
      <w:sz w:val="32"/>
      <w:szCs w:val="32"/>
      <w:lang w:val="en-US"/>
    </w:rPr>
  </w:style>
  <w:style w:type="paragraph" w:styleId="Corpodeltesto">
    <w:name w:val="Body Text"/>
    <w:basedOn w:val="Normale"/>
    <w:link w:val="CorpodeltestoCarattere"/>
    <w:autoRedefine/>
    <w:rsid w:val="004E2628"/>
    <w:pPr>
      <w:spacing w:before="120"/>
      <w:jc w:val="both"/>
    </w:pPr>
    <w:rPr>
      <w:rFonts w:ascii="Times New Roman" w:hAnsi="Times New Roman"/>
      <w:b/>
      <w:i/>
      <w:sz w:val="20"/>
      <w:szCs w:val="20"/>
      <w:lang w:val="it-IT"/>
    </w:rPr>
  </w:style>
  <w:style w:type="character" w:customStyle="1" w:styleId="CorpodeltestoCarattere">
    <w:name w:val="Corpo del testo Carattere"/>
    <w:basedOn w:val="Caratterepredefinitoparagrafo"/>
    <w:link w:val="Corpodeltesto"/>
    <w:rsid w:val="004E2628"/>
    <w:rPr>
      <w:rFonts w:ascii="Times New Roman" w:eastAsia="Times New Roman" w:hAnsi="Times New Roman" w:cs="Times New Roman"/>
      <w:b/>
      <w: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CE3"/>
    <w:rPr>
      <w:sz w:val="24"/>
      <w:szCs w:val="24"/>
      <w:lang w:val="en-US"/>
    </w:rPr>
  </w:style>
  <w:style w:type="paragraph" w:styleId="Titolo1">
    <w:name w:val="heading 1"/>
    <w:basedOn w:val="Normale"/>
    <w:next w:val="Normale"/>
    <w:link w:val="Titolo1Carattere"/>
    <w:uiPriority w:val="9"/>
    <w:qFormat/>
    <w:rsid w:val="006A13F2"/>
    <w:pPr>
      <w:keepNext/>
      <w:keepLines/>
      <w:spacing w:before="480"/>
      <w:outlineLvl w:val="0"/>
    </w:pPr>
    <w:rPr>
      <w:rFonts w:ascii="Calibri" w:hAnsi="Calibri"/>
      <w:b/>
      <w:bCs/>
      <w:color w:val="345A8A"/>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13F2"/>
    <w:pPr>
      <w:ind w:left="720"/>
      <w:contextualSpacing/>
    </w:pPr>
  </w:style>
  <w:style w:type="table" w:styleId="Grigliatabella">
    <w:name w:val="Table Grid"/>
    <w:basedOn w:val="Tabellanormale"/>
    <w:uiPriority w:val="59"/>
    <w:rsid w:val="006A1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6A13F2"/>
    <w:rPr>
      <w:rFonts w:ascii="Calibri" w:eastAsia="Times New Roman" w:hAnsi="Calibri" w:cs="Times New Roman"/>
      <w:b/>
      <w:bCs/>
      <w:color w:val="345A8A"/>
      <w:sz w:val="32"/>
      <w:szCs w:val="32"/>
      <w:lang w:val="en-US"/>
    </w:rPr>
  </w:style>
  <w:style w:type="paragraph" w:styleId="Corpodeltesto">
    <w:name w:val="Body Text"/>
    <w:basedOn w:val="Normale"/>
    <w:link w:val="CorpodeltestoCarattere"/>
    <w:autoRedefine/>
    <w:rsid w:val="004E2628"/>
    <w:pPr>
      <w:spacing w:before="120"/>
      <w:jc w:val="both"/>
    </w:pPr>
    <w:rPr>
      <w:rFonts w:ascii="Times New Roman" w:hAnsi="Times New Roman"/>
      <w:b/>
      <w:i/>
      <w:sz w:val="20"/>
      <w:szCs w:val="20"/>
      <w:lang w:val="it-IT"/>
    </w:rPr>
  </w:style>
  <w:style w:type="character" w:customStyle="1" w:styleId="CorpodeltestoCarattere">
    <w:name w:val="Corpo del testo Carattere"/>
    <w:basedOn w:val="Caratterepredefinitoparagrafo"/>
    <w:link w:val="Corpodeltesto"/>
    <w:rsid w:val="004E2628"/>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13271</Characters>
  <Application>Microsoft Macintosh Word</Application>
  <DocSecurity>0</DocSecurity>
  <Lines>204</Lines>
  <Paragraphs>52</Paragraphs>
  <ScaleCrop>false</ScaleCrop>
  <HeadingPairs>
    <vt:vector size="2" baseType="variant">
      <vt:variant>
        <vt:lpstr>Titolo</vt:lpstr>
      </vt:variant>
      <vt:variant>
        <vt:i4>1</vt:i4>
      </vt:variant>
    </vt:vector>
  </HeadingPairs>
  <TitlesOfParts>
    <vt:vector size="1" baseType="lpstr">
      <vt:lpstr/>
    </vt:vector>
  </TitlesOfParts>
  <Company>ARCEA</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Arcidiacono</dc:creator>
  <cp:keywords/>
  <cp:lastModifiedBy>Giuseppe Arcidiacono</cp:lastModifiedBy>
  <cp:revision>2</cp:revision>
  <cp:lastPrinted>2014-01-30T11:30:00Z</cp:lastPrinted>
  <dcterms:created xsi:type="dcterms:W3CDTF">2019-04-04T22:00:00Z</dcterms:created>
  <dcterms:modified xsi:type="dcterms:W3CDTF">2019-04-04T22:00:00Z</dcterms:modified>
</cp:coreProperties>
</file>